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52092" w14:textId="77777777" w:rsidR="00D62240" w:rsidRDefault="00D62240" w:rsidP="00D62240">
      <w:pPr>
        <w:pStyle w:val="Ttulo1"/>
        <w:jc w:val="center"/>
        <w:rPr>
          <w:rFonts w:ascii="Century Gothic" w:hAnsi="Century Gothic" w:cs="Tahoma"/>
          <w:b/>
          <w:sz w:val="20"/>
        </w:rPr>
      </w:pPr>
    </w:p>
    <w:p w14:paraId="4C9F2993" w14:textId="77777777" w:rsidR="00D62240" w:rsidRPr="009A5700" w:rsidRDefault="00D62240" w:rsidP="00D62240">
      <w:pPr>
        <w:pStyle w:val="Ttulo1"/>
        <w:jc w:val="center"/>
        <w:rPr>
          <w:rFonts w:ascii="Century Gothic" w:hAnsi="Century Gothic" w:cs="Tahoma"/>
          <w:b/>
          <w:sz w:val="20"/>
        </w:rPr>
      </w:pPr>
      <w:r w:rsidRPr="009A5700">
        <w:rPr>
          <w:rFonts w:ascii="Century Gothic" w:hAnsi="Century Gothic" w:cs="Tahoma"/>
          <w:b/>
          <w:sz w:val="20"/>
        </w:rPr>
        <w:t xml:space="preserve">ANEXO N°8 </w:t>
      </w:r>
    </w:p>
    <w:p w14:paraId="110AD082" w14:textId="77777777" w:rsidR="00D62240" w:rsidRPr="009A5700" w:rsidRDefault="00D62240" w:rsidP="00D62240"/>
    <w:p w14:paraId="66EDD87A" w14:textId="77777777" w:rsidR="00D62240" w:rsidRPr="009A5700" w:rsidRDefault="00D62240" w:rsidP="00D62240"/>
    <w:p w14:paraId="4D96A493" w14:textId="77777777" w:rsidR="00D62240" w:rsidRPr="009A5700" w:rsidRDefault="00D62240" w:rsidP="00D62240">
      <w:pPr>
        <w:pStyle w:val="Ttulo1"/>
        <w:jc w:val="center"/>
        <w:rPr>
          <w:rFonts w:ascii="Century Gothic" w:hAnsi="Century Gothic" w:cs="Tahoma"/>
          <w:b/>
          <w:sz w:val="20"/>
        </w:rPr>
      </w:pPr>
      <w:r w:rsidRPr="009A5700">
        <w:rPr>
          <w:rFonts w:ascii="Century Gothic" w:hAnsi="Century Gothic" w:cs="Tahoma"/>
          <w:b/>
          <w:sz w:val="20"/>
        </w:rPr>
        <w:t>CONTRATO No. XXX DE 2.020</w:t>
      </w:r>
    </w:p>
    <w:p w14:paraId="27347698" w14:textId="77777777" w:rsidR="00D62240" w:rsidRPr="009A5700" w:rsidRDefault="00D62240" w:rsidP="00D62240">
      <w:pPr>
        <w:rPr>
          <w:rFonts w:ascii="Century Gothic" w:hAnsi="Century Gothic" w:cs="Tahoma"/>
          <w:b/>
          <w:sz w:val="20"/>
          <w:szCs w:val="20"/>
        </w:rPr>
      </w:pPr>
    </w:p>
    <w:p w14:paraId="22B65ADF" w14:textId="77777777" w:rsidR="00D62240" w:rsidRPr="009A5700" w:rsidRDefault="00D62240" w:rsidP="00D62240">
      <w:pPr>
        <w:rPr>
          <w:rFonts w:ascii="Century Gothic" w:hAnsi="Century Gothic" w:cs="Tahoma"/>
          <w:b/>
          <w:sz w:val="20"/>
        </w:rPr>
      </w:pPr>
    </w:p>
    <w:p w14:paraId="48C8D296" w14:textId="77777777"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Pr="009A5700">
        <w:rPr>
          <w:rFonts w:ascii="Century Gothic" w:hAnsi="Century Gothic" w:cs="Tahoma"/>
          <w:b/>
          <w:sz w:val="20"/>
          <w:szCs w:val="20"/>
        </w:rPr>
        <w:tab/>
        <w:t xml:space="preserve"> 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77777777"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Pr="009A5700">
        <w:rPr>
          <w:rFonts w:ascii="Century Gothic" w:hAnsi="Century Gothic" w:cs="Tahoma"/>
          <w:b/>
          <w:sz w:val="20"/>
          <w:szCs w:val="20"/>
        </w:rPr>
        <w:tab/>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77777777"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r w:rsidRPr="009A5700">
        <w:rPr>
          <w:rFonts w:ascii="Century Gothic" w:hAnsi="Century Gothic" w:cs="Tahoma"/>
          <w:b/>
          <w:sz w:val="20"/>
        </w:rPr>
        <w:tab/>
        <w:t>XXXXXXXXXXXXXXXXXXXXX</w:t>
      </w:r>
    </w:p>
    <w:p w14:paraId="1586161C" w14:textId="77777777" w:rsidR="00D62240" w:rsidRPr="009A5700" w:rsidRDefault="00D62240" w:rsidP="00D62240">
      <w:pPr>
        <w:ind w:left="2355" w:hanging="2355"/>
        <w:rPr>
          <w:rFonts w:ascii="Century Gothic" w:hAnsi="Century Gothic" w:cs="Tahoma"/>
          <w:b/>
          <w:sz w:val="20"/>
        </w:rPr>
      </w:pPr>
    </w:p>
    <w:p w14:paraId="540AF8C7" w14:textId="77777777"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Pr="009A5700">
        <w:rPr>
          <w:rFonts w:ascii="Century Gothic" w:hAnsi="Century Gothic" w:cs="Tahoma"/>
          <w:b/>
          <w:sz w:val="20"/>
        </w:rPr>
        <w:tab/>
        <w:t xml:space="preserve"> </w:t>
      </w:r>
      <w:r w:rsidRPr="009A5700">
        <w:rPr>
          <w:rFonts w:ascii="Century Gothic" w:hAnsi="Century Gothic" w:cs="Tahoma"/>
          <w:b/>
          <w:sz w:val="20"/>
        </w:rPr>
        <w:tab/>
        <w:t xml:space="preserve"> XXXXXXXXXXXXXXXXXXX</w:t>
      </w:r>
    </w:p>
    <w:p w14:paraId="43F6C482" w14:textId="77777777" w:rsidR="00D62240" w:rsidRPr="009A5700" w:rsidRDefault="00D62240" w:rsidP="00D62240">
      <w:pPr>
        <w:ind w:left="2400" w:hanging="2400"/>
        <w:rPr>
          <w:rFonts w:ascii="Century Gothic" w:hAnsi="Century Gothic" w:cs="Tahoma"/>
          <w:b/>
          <w:sz w:val="20"/>
        </w:rPr>
      </w:pPr>
    </w:p>
    <w:p w14:paraId="6CDD7D60" w14:textId="1C5E39A9" w:rsidR="00D62240" w:rsidRPr="009A5700" w:rsidRDefault="00D62240" w:rsidP="00D62240">
      <w:pPr>
        <w:ind w:left="2832" w:hanging="2832"/>
        <w:jc w:val="both"/>
        <w:rPr>
          <w:rFonts w:ascii="Century Gothic" w:hAnsi="Century Gothic" w:cs="Tahoma"/>
          <w:b/>
          <w:sz w:val="20"/>
        </w:rPr>
      </w:pPr>
      <w:r w:rsidRPr="009A5700">
        <w:rPr>
          <w:rFonts w:ascii="Century Gothic" w:hAnsi="Century Gothic" w:cs="Tahoma"/>
          <w:b/>
          <w:sz w:val="20"/>
        </w:rPr>
        <w:t>OBJETO:</w:t>
      </w:r>
      <w:r w:rsidRPr="009A5700">
        <w:rPr>
          <w:rFonts w:ascii="Century Gothic" w:hAnsi="Century Gothic" w:cs="Tahoma"/>
          <w:b/>
          <w:sz w:val="20"/>
        </w:rPr>
        <w:tab/>
        <w:t>PRESTACIÓN DEL SERVICIO DE PREPARACIÓN Y DISTRIBUCIÓN DE ALIMENTOS A LOS PACIENTES HOSPITALIZADOS EN LAS UNIDADES HOSPITALARIAS,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081FB707" w14:textId="77777777" w:rsidR="00D62240" w:rsidRPr="009A5700" w:rsidRDefault="00D62240" w:rsidP="00D62240">
      <w:pPr>
        <w:ind w:left="2832" w:hanging="2832"/>
        <w:jc w:val="both"/>
        <w:rPr>
          <w:rFonts w:ascii="Century Gothic" w:hAnsi="Century Gothic" w:cs="Tahoma"/>
          <w:b/>
          <w:sz w:val="20"/>
        </w:rPr>
      </w:pPr>
    </w:p>
    <w:p w14:paraId="43BD316E" w14:textId="77777777" w:rsidR="00D62240" w:rsidRPr="009A5700" w:rsidRDefault="00D62240" w:rsidP="00D62240">
      <w:pPr>
        <w:ind w:left="2832" w:hanging="2832"/>
        <w:jc w:val="both"/>
        <w:rPr>
          <w:rFonts w:ascii="Century Gothic" w:hAnsi="Century Gothic" w:cs="Tahoma"/>
          <w:b/>
          <w:sz w:val="20"/>
          <w:lang w:val="es-MX"/>
        </w:rPr>
      </w:pPr>
      <w:r w:rsidRPr="009A5700">
        <w:rPr>
          <w:rFonts w:ascii="Century Gothic" w:hAnsi="Century Gothic" w:cs="Tahoma"/>
          <w:b/>
          <w:sz w:val="20"/>
        </w:rPr>
        <w:t>VALOR:</w:t>
      </w:r>
      <w:r w:rsidRPr="009A5700">
        <w:rPr>
          <w:rFonts w:ascii="Century Gothic" w:hAnsi="Century Gothic" w:cs="Tahoma"/>
          <w:b/>
          <w:sz w:val="20"/>
        </w:rPr>
        <w:tab/>
      </w:r>
      <w:r w:rsidRPr="009A5700">
        <w:rPr>
          <w:rFonts w:ascii="Century Gothic" w:hAnsi="Century Gothic" w:cs="Tahoma"/>
          <w:b/>
          <w:sz w:val="20"/>
          <w:lang w:val="es-MX"/>
        </w:rPr>
        <w:t xml:space="preserve">XXXX PESOS  M.L ($xxxxx) </w:t>
      </w:r>
    </w:p>
    <w:p w14:paraId="4C1E110B" w14:textId="77777777" w:rsidR="00D62240" w:rsidRPr="009A5700" w:rsidRDefault="00D62240" w:rsidP="00D62240">
      <w:pPr>
        <w:ind w:left="2832" w:hanging="2832"/>
        <w:jc w:val="both"/>
        <w:rPr>
          <w:rFonts w:ascii="Century Gothic" w:hAnsi="Century Gothic" w:cs="Tahoma"/>
          <w:b/>
          <w:sz w:val="20"/>
        </w:rPr>
      </w:pPr>
    </w:p>
    <w:p w14:paraId="3880A2CC" w14:textId="77777777" w:rsidR="00D62240" w:rsidRPr="009A5700" w:rsidRDefault="00D62240" w:rsidP="00D62240">
      <w:pPr>
        <w:ind w:left="2268" w:hanging="2268"/>
        <w:rPr>
          <w:rFonts w:ascii="Century Gothic" w:hAnsi="Century Gothic" w:cs="Tahoma"/>
          <w:b/>
          <w:sz w:val="20"/>
        </w:rPr>
      </w:pPr>
      <w:r w:rsidRPr="009A5700">
        <w:rPr>
          <w:rFonts w:ascii="Century Gothic" w:hAnsi="Century Gothic" w:cs="Tahoma"/>
          <w:b/>
          <w:sz w:val="20"/>
        </w:rPr>
        <w:t xml:space="preserve">PLAZO:                       </w:t>
      </w:r>
      <w:r w:rsidRPr="009A5700">
        <w:rPr>
          <w:rFonts w:ascii="Century Gothic" w:hAnsi="Century Gothic" w:cs="Tahoma"/>
          <w:b/>
          <w:sz w:val="20"/>
        </w:rPr>
        <w:tab/>
      </w:r>
      <w:r w:rsidRPr="009A5700">
        <w:rPr>
          <w:rFonts w:ascii="Century Gothic" w:hAnsi="Century Gothic" w:cs="Tahoma"/>
          <w:b/>
          <w:sz w:val="20"/>
        </w:rPr>
        <w:tab/>
        <w:t>HASTA EL TREINTAY UNO (31) DE DICIEMBRE DE 2020</w:t>
      </w:r>
    </w:p>
    <w:p w14:paraId="39F230BF" w14:textId="77777777" w:rsidR="00D62240" w:rsidRPr="009A5700" w:rsidRDefault="00D62240" w:rsidP="00D62240">
      <w:pPr>
        <w:ind w:left="2268" w:hanging="2268"/>
        <w:rPr>
          <w:rFonts w:ascii="Century Gothic" w:hAnsi="Century Gothic" w:cs="Tahoma"/>
          <w:b/>
          <w:sz w:val="20"/>
        </w:rPr>
      </w:pPr>
    </w:p>
    <w:p w14:paraId="1B44D18D" w14:textId="77777777" w:rsidR="00D62240" w:rsidRPr="009A5700" w:rsidRDefault="00D62240" w:rsidP="00D62240">
      <w:pPr>
        <w:ind w:left="2268" w:hanging="2268"/>
        <w:rPr>
          <w:rFonts w:ascii="Century Gothic" w:hAnsi="Century Gothic" w:cs="Tahoma"/>
          <w:b/>
          <w:sz w:val="20"/>
        </w:rPr>
      </w:pPr>
    </w:p>
    <w:p w14:paraId="3A27D09C" w14:textId="77777777" w:rsidR="00D62240" w:rsidRPr="009A5700" w:rsidRDefault="00D62240" w:rsidP="00D62240">
      <w:pPr>
        <w:jc w:val="both"/>
        <w:rPr>
          <w:rFonts w:ascii="Century Gothic" w:hAnsi="Century Gothic" w:cs="Tahoma"/>
          <w:sz w:val="20"/>
        </w:rPr>
      </w:pPr>
      <w:r w:rsidRPr="009A5700">
        <w:rPr>
          <w:rFonts w:ascii="Century Gothic" w:hAnsi="Century Gothic" w:cs="Tahoma"/>
          <w:sz w:val="20"/>
        </w:rPr>
        <w:t xml:space="preserve">Entre los suscritos  </w:t>
      </w:r>
      <w:r w:rsidRPr="009A5700">
        <w:rPr>
          <w:rFonts w:ascii="Century Gothic" w:hAnsi="Century Gothic" w:cs="Tahoma"/>
          <w:b/>
          <w:sz w:val="20"/>
        </w:rPr>
        <w:t xml:space="preserve">XXXXXXXXXXXXXXXX, </w:t>
      </w:r>
      <w:r w:rsidRPr="009A5700">
        <w:rPr>
          <w:rFonts w:ascii="Century Gothic" w:hAnsi="Century Gothic" w:cs="Tahoma"/>
          <w:sz w:val="20"/>
        </w:rPr>
        <w:t xml:space="preserve">identificado con la cédula de ciudadanía N° XXXXXXXXXXXXXXXX obrando en calidad  de Gerente de la Empresa  Social del Estado METROSALUD, nombrado mediante Decreto 0046 de 2017 y respaldado contractualmente con el Acuerdo 252 de 2.014,  de una  parte que en adelante  se denominará </w:t>
      </w:r>
      <w:r w:rsidRPr="009A5700">
        <w:rPr>
          <w:rFonts w:ascii="Century Gothic" w:hAnsi="Century Gothic" w:cs="Tahoma"/>
          <w:b/>
          <w:sz w:val="20"/>
        </w:rPr>
        <w:t>METROSALUD</w:t>
      </w:r>
      <w:r w:rsidRPr="009A5700">
        <w:rPr>
          <w:rFonts w:ascii="Century Gothic" w:hAnsi="Century Gothic" w:cs="Tahoma"/>
          <w:sz w:val="20"/>
          <w:szCs w:val="20"/>
        </w:rPr>
        <w:t xml:space="preserve">, y </w:t>
      </w:r>
      <w:r w:rsidRPr="009A5700">
        <w:rPr>
          <w:rFonts w:ascii="Century Gothic" w:hAnsi="Century Gothic"/>
          <w:b/>
          <w:sz w:val="20"/>
          <w:szCs w:val="20"/>
        </w:rPr>
        <w:t>XXXXXXXXXXXXXXX,</w:t>
      </w:r>
      <w:r w:rsidRPr="009A5700">
        <w:rPr>
          <w:rFonts w:ascii="Century Gothic" w:hAnsi="Century Gothic"/>
          <w:sz w:val="20"/>
          <w:szCs w:val="20"/>
        </w:rPr>
        <w:t xml:space="preserve"> identificado con cedula de ciudadanía número XXXXXXXXXXXXXX, obrando en calidad de representante legal de la sociedad </w:t>
      </w:r>
      <w:r w:rsidRPr="009A5700">
        <w:rPr>
          <w:rFonts w:ascii="Century Gothic" w:hAnsi="Century Gothic" w:cs="Tahoma"/>
          <w:b/>
          <w:sz w:val="20"/>
        </w:rPr>
        <w:t xml:space="preserve">XXXXXXXXXXXXXXXX, </w:t>
      </w:r>
      <w:r w:rsidRPr="009A5700">
        <w:rPr>
          <w:rFonts w:ascii="Century Gothic" w:hAnsi="Century Gothic" w:cs="Tahoma"/>
          <w:sz w:val="20"/>
        </w:rPr>
        <w:t xml:space="preserve">denominado </w:t>
      </w:r>
      <w:r w:rsidRPr="009A5700">
        <w:rPr>
          <w:rFonts w:ascii="Century Gothic" w:hAnsi="Century Gothic" w:cs="Tahoma"/>
          <w:b/>
          <w:sz w:val="20"/>
        </w:rPr>
        <w:t>EL CONTRATISTA</w:t>
      </w:r>
      <w:r w:rsidRPr="009A5700">
        <w:rPr>
          <w:rFonts w:ascii="Century Gothic" w:hAnsi="Century Gothic" w:cs="Tahoma"/>
          <w:sz w:val="20"/>
        </w:rPr>
        <w:t>, hemos convenido celebrar el presente contrato, para la prestación del servicio de alimentación, el cual se regirá por las siguientes cláusulas, previas las siguientes consideraciones:  --------------------------------------------------------------------------------------------------</w:t>
      </w:r>
    </w:p>
    <w:p w14:paraId="247AC7F7" w14:textId="65D6BA4B" w:rsidR="00D62240" w:rsidRPr="009A5700" w:rsidRDefault="00D62240" w:rsidP="00D62240">
      <w:pPr>
        <w:numPr>
          <w:ilvl w:val="0"/>
          <w:numId w:val="18"/>
        </w:numPr>
        <w:jc w:val="both"/>
        <w:rPr>
          <w:rFonts w:ascii="Century Gothic" w:hAnsi="Century Gothic" w:cs="Tahoma"/>
          <w:sz w:val="20"/>
        </w:rPr>
      </w:pPr>
      <w:r w:rsidRPr="009A5700">
        <w:rPr>
          <w:rFonts w:ascii="Century Gothic" w:hAnsi="Century Gothic" w:cs="Tahoma"/>
          <w:sz w:val="20"/>
        </w:rPr>
        <w:t>Que la E.S.E. Metrosalud requiere contratar la prestación del servicio de preparación y distribución de alimentos a los pacientes hospitalizados en las Unidades hospitalarias y el Centro de Salud</w:t>
      </w:r>
      <w:r w:rsidR="00BC3CB4">
        <w:rPr>
          <w:rFonts w:ascii="Century Gothic" w:hAnsi="Century Gothic" w:cs="Tahoma"/>
          <w:sz w:val="20"/>
        </w:rPr>
        <w:t xml:space="preserve"> Mental</w:t>
      </w:r>
      <w:r w:rsidRPr="009A5700">
        <w:rPr>
          <w:rFonts w:ascii="Century Gothic" w:hAnsi="Century Gothic" w:cs="Tahoma"/>
          <w:sz w:val="20"/>
        </w:rPr>
        <w:t xml:space="preserve">, de la Empresa Social del Estado Metrosalud, prestando el servicio durante todos los días, en forma permanente en las instalaciones de cada Unidad. </w:t>
      </w:r>
    </w:p>
    <w:p w14:paraId="155619A9" w14:textId="77777777" w:rsidR="00D62240" w:rsidRPr="009A5700" w:rsidRDefault="00D62240" w:rsidP="00D62240">
      <w:pPr>
        <w:numPr>
          <w:ilvl w:val="0"/>
          <w:numId w:val="18"/>
        </w:numPr>
        <w:jc w:val="both"/>
        <w:rPr>
          <w:rFonts w:ascii="Century Gothic" w:eastAsia="Times New Roman" w:hAnsi="Century Gothic" w:cs="Tahoma"/>
          <w:sz w:val="20"/>
        </w:rPr>
      </w:pPr>
      <w:r w:rsidRPr="009A5700">
        <w:rPr>
          <w:rFonts w:ascii="Century Gothic" w:hAnsi="Century Gothic" w:cs="Tahoma"/>
        </w:rPr>
        <w:t xml:space="preserve">Que para amparar los gastos para la contratación de este proceso, fue expedida la viabilidad Presupuestal N° XXXXXXXXXXX del presupuesto vigencia 2020, por valor de </w:t>
      </w:r>
      <w:r w:rsidRPr="009A5700">
        <w:rPr>
          <w:rFonts w:ascii="Century Gothic" w:eastAsia="Times New Roman" w:hAnsi="Century Gothic" w:cs="Tahoma"/>
          <w:sz w:val="20"/>
        </w:rPr>
        <w:t xml:space="preserve">por valor de </w:t>
      </w:r>
      <w:bookmarkStart w:id="0" w:name="_GoBack"/>
      <w:bookmarkEnd w:id="0"/>
      <w:r w:rsidRPr="009A5700">
        <w:rPr>
          <w:rFonts w:ascii="Century Gothic" w:eastAsia="Times New Roman" w:hAnsi="Century Gothic" w:cs="Tahoma"/>
          <w:sz w:val="20"/>
        </w:rPr>
        <w:t>XXXXXXXXXXXXXXXXXXX. -------------------------------------------------------------------------</w:t>
      </w:r>
    </w:p>
    <w:p w14:paraId="23233473" w14:textId="77777777" w:rsidR="00D62240" w:rsidRPr="009A570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szCs w:val="22"/>
        </w:rPr>
      </w:pPr>
      <w:r w:rsidRPr="009A5700">
        <w:rPr>
          <w:rFonts w:ascii="Century Gothic" w:hAnsi="Century Gothic" w:cs="Tahoma"/>
          <w:szCs w:val="22"/>
        </w:rPr>
        <w:t>Que mediante Resolución XXXXXXXXXXXX  de XXXXXXXXXXXXXXXX, el Gerente de la ESE METROSALUD, ordenó la realización de la convocatoria pública para contratar la prestación del servicio de preparación y distribución de alimentaos a los pacientes hospitalizados. ------</w:t>
      </w:r>
    </w:p>
    <w:p w14:paraId="189FE144" w14:textId="77777777" w:rsidR="00D62240" w:rsidRPr="009A570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szCs w:val="22"/>
        </w:rPr>
      </w:pPr>
      <w:r w:rsidRPr="009A5700">
        <w:rPr>
          <w:rFonts w:ascii="Century Gothic" w:hAnsi="Century Gothic" w:cs="Tahoma"/>
          <w:szCs w:val="22"/>
        </w:rPr>
        <w:t>Que se procedió a realizar la evaluación jurídica, financiera, de experiencia y técnica de la oferta presentada. ----------------------------------------------------------------------------------------------------------</w:t>
      </w:r>
    </w:p>
    <w:p w14:paraId="4891BE1A" w14:textId="77777777" w:rsidR="00D62240" w:rsidRPr="009A570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szCs w:val="22"/>
        </w:rPr>
      </w:pPr>
      <w:r w:rsidRPr="009A5700">
        <w:rPr>
          <w:rFonts w:ascii="Century Gothic" w:hAnsi="Century Gothic" w:cs="Tahoma"/>
          <w:szCs w:val="22"/>
        </w:rPr>
        <w:t>Que teniendo en cuenta las anteriores consideraciones, las partes arriba identificadas, proceden a la suscripción, perfeccionamiento y legalización del presente contrato, el cual se regirá por las siguientes cláusulas: ---------------------------------------------------------------------------------</w:t>
      </w: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77777777"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EL CONTRATISTA tendrá las siguientes obligaciones: ------------------------</w:t>
      </w:r>
    </w:p>
    <w:p w14:paraId="00EC3FC5"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mental</w:t>
      </w:r>
      <w:r w:rsidR="00BC3CB4">
        <w:rPr>
          <w:rFonts w:ascii="Century Gothic" w:hAnsi="Century Gothic"/>
        </w:rPr>
        <w:t xml:space="preserve">; </w:t>
      </w:r>
      <w:r w:rsidRPr="009A5700">
        <w:rPr>
          <w:rFonts w:ascii="Century Gothic" w:hAnsi="Century Gothic"/>
        </w:rPr>
        <w:t xml:space="preserve"> el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lastRenderedPageBreak/>
        <w:t>EL CONTRATISTA se compromete a aceptar la interventoría o supervisión  al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77777777"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en cada uno de los servicios de alimentación de las diferentes Unidades Hospitalarias de la ESE Metrosalud, de un Nutricionista de tiempo completo (de lunes a sábado) quien será el  administrador del servicio de alimentación, en </w:t>
      </w:r>
      <w:r w:rsidRPr="009A5700">
        <w:rPr>
          <w:rFonts w:ascii="Century Gothic" w:hAnsi="Century Gothic" w:cs="Arial"/>
          <w:color w:val="000000"/>
        </w:rPr>
        <w:t xml:space="preserve"> los servicios de alimentación Doce de Octubre, San Antonio de Prado y San Javier, por la complejidad del servicio, no requieren profesional en nutrición, en estos se dispondrá de un administrador del servicio, técnico o tecnólogo con conocimientos y experiencia mínima de 2 años en servicios de alimentación (de lunes a sábado).----------------------------------------------------------------------------</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y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t>EL CONTRATISTA deberá garantizar la dotación completa de uniformes y elementos de seguridad y protección personal para sus empleados desde el primer día del contrato y surtirlos periódicamente de acuerdo a la normatividad. ------------------------------------------</w:t>
      </w:r>
    </w:p>
    <w:p w14:paraId="4ED55B9B"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EL CONTRATISTA desarrollará un programa de salud ocupacional y lo presentará por escrito máximo  1 mes después de iniciar la ejecución contractual, tiempo en el que debe identificar su panorama de riesgo para realizarlo de  acuerdo a la normatividad vigente que trata el sistema general de riesgos profesionales.-------------------------------------</w:t>
      </w:r>
    </w:p>
    <w:p w14:paraId="6A2826E4"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EL CONTRATISTA debe entregar a la interventoría o supervisión del contrato el resultado de valoraciones médicas en donde especifique aptitud laboral.---------------------------------</w:t>
      </w:r>
    </w:p>
    <w:p w14:paraId="2168F403"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n cada centro de producción al interior de Metrosalud de un botiquín de primeros auxilios  y extintores que cumpla con la normatividad vigente desde el primer día del contrato. ----------------------------------</w:t>
      </w:r>
      <w:r w:rsidR="00BC3CB4">
        <w:rPr>
          <w:rFonts w:ascii="Century Gothic" w:eastAsia="Symbol" w:hAnsi="Century Gothic" w:cs="Arial"/>
          <w:color w:val="000000"/>
          <w:lang w:val="es-ES_tradnl"/>
        </w:rPr>
        <w:t>-------------------------------</w:t>
      </w:r>
    </w:p>
    <w:p w14:paraId="5265E23E" w14:textId="77777777"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la  ESE Metrosalud. ------------------------------------------</w:t>
      </w:r>
    </w:p>
    <w:p w14:paraId="29A5457B"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 obliga a mantener el suministro de todos los  productos,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los procedimientos necesarios para garantizar el cumplimiento de la guía de almacenamiento presentada en la propuesta para cumplir </w:t>
      </w:r>
      <w:r w:rsidRPr="009A5700">
        <w:rPr>
          <w:rFonts w:ascii="Century Gothic" w:hAnsi="Century Gothic" w:cs="Arial"/>
          <w:color w:val="000000"/>
          <w:lang w:val="es-ES_tradnl"/>
        </w:rPr>
        <w:lastRenderedPageBreak/>
        <w:t>con la protección y calidad microbiológicas, organoléptica y nutricional de los vivieres, desde su ingreso al servicio de alimentación hasta el producto final.---------------------------</w:t>
      </w:r>
    </w:p>
    <w:p w14:paraId="3B18DEAE"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En el proceso de producción de los alimentos EL  CONTRATISTA estará  obligado a cumplir con las minutas establecidas por Metrosalud a través de  los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Para verificar el peso de las porciones de servida, EL CONTRATISTA  deberá contar como mínimo con una balanza digital en cada  servicio de alimentación y para los controles de temperatura deberá contar con 1 termómetro para frio y 1 para caliente desde el 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Las dietas prescritas por nutricionista serán distribuidas teniendo en cuenta la solicitud del profesional y serán facturadas por EL CONTRATISTA por porciones de alimentos de acuerdo a los precios contratados.---------------------------------------------------------------------------</w:t>
      </w:r>
    </w:p>
    <w:p w14:paraId="54FADAE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el proceso de recolección de bandejas donde se evidencia el desobre de alimentos en cada servicio de alimentación, mensualmente deberá presentar el indicador de sobras de alimentos. ----------------------------------------------</w:t>
      </w:r>
    </w:p>
    <w:p w14:paraId="36ADD2B3"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de manera permanente la disponibilidad de químicos,  equipos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Estará a cargo de EL CONTRATISTA la recolección de bandejas y residuos generados durante la dispensación de las dietas y durante el proceso de producción de alimentos  al interior de  cada uno de los servicios de alimentación. -------------------------------------------</w:t>
      </w:r>
    </w:p>
    <w:p w14:paraId="5D6FAFF3"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acogerse al plan de residuos hospitalarios de la ESE METROSALUD quien realizará la segregación final de los residuos sólidos y reciclables los cuales son recogidos por la ruta al interior de cada una de las unidades hospitalarias, METROSALUD dotara de las bolsas y el contratista deberá contar con las canecas suficientes al interior de cada uno de sus servicios. ----------------------------------------------------</w:t>
      </w:r>
    </w:p>
    <w:p w14:paraId="20BDF76A"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realizar la segregación final de los residuos biodegradables,  residuos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realizará análisis microbiológicos mensuales en cada una de las sedes, debe presentar análisis de mesófilos, coliformes totales, coliformes fecales, hongos y levaduras de las dietas suministradas, las muestras de alimentos analizadas debe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CONTRATISTA.----------------------------------------------------------------------------------------------------------</w:t>
      </w:r>
    </w:p>
    <w:p w14:paraId="0D26E695" w14:textId="7268BE0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 xml:space="preserve">EL CONTRATISTA deberá guardar diariamente por 36 horas en refrigeración, una muestra del menú del día y de las fórmulas enterales o gastroclisis y rotularlas, con el fin de realizar análisis pertinentes en caso de </w:t>
      </w:r>
      <w:r w:rsidR="00F64EF3">
        <w:rPr>
          <w:rFonts w:ascii="Century Gothic" w:hAnsi="Century Gothic" w:cs="Arial"/>
          <w:color w:val="000000"/>
          <w:lang w:val="es-ES_tradnl"/>
        </w:rPr>
        <w:t>presentarse enfermedad trasmitida por los alimentos</w:t>
      </w:r>
      <w:r w:rsidR="00490EAE">
        <w:rPr>
          <w:rFonts w:ascii="Century Gothic" w:hAnsi="Century Gothic" w:cs="Arial"/>
          <w:color w:val="000000"/>
          <w:lang w:val="es-ES_tradnl"/>
        </w:rPr>
        <w:t>.</w:t>
      </w:r>
      <w:r w:rsidRPr="009A5700">
        <w:rPr>
          <w:rFonts w:ascii="Century Gothic" w:hAnsi="Century Gothic" w:cs="Arial"/>
          <w:color w:val="000000"/>
          <w:lang w:val="es-ES_tradnl"/>
        </w:rPr>
        <w:t>-----------------------</w:t>
      </w:r>
      <w:r w:rsidR="0068196F">
        <w:rPr>
          <w:rFonts w:ascii="Century Gothic" w:hAnsi="Century Gothic" w:cs="Arial"/>
          <w:color w:val="000000"/>
          <w:lang w:val="es-ES_tradnl"/>
        </w:rPr>
        <w:t>------------------------------------------------------------------------------------</w:t>
      </w:r>
      <w:r w:rsidRPr="009A5700">
        <w:rPr>
          <w:rFonts w:ascii="Century Gothic" w:hAnsi="Century Gothic" w:cs="Arial"/>
          <w:color w:val="000000"/>
          <w:lang w:val="es-ES_tradnl"/>
        </w:rPr>
        <w:t>----</w:t>
      </w:r>
    </w:p>
    <w:p w14:paraId="2868984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Será obligación de EL CONTRATISTA velar por el cumplimiento en la legislación referente al adecuado almacenamiento y trasporte de los insumos y materias primas requeridos para la ejecución contractual por parte de sus proveedores.-------------------------------------</w:t>
      </w:r>
    </w:p>
    <w:p w14:paraId="4FA7A853"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prima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cumplimiento de la resolución 2674 del 2014 capitulo VIl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tener además, un plan de contingencia para déficit de personal por calamidades domésticas, incapacidades ó renuncias, con el fin de minimizar los incumplimientos en los procesos. ------------------------</w:t>
      </w:r>
    </w:p>
    <w:p w14:paraId="1F63995B"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Mantener vigente durante el plazo de ejecución del presente contrato la lista de precios presentada por tipo de servicio, tipo de dieta, por adición y por  refrigerio.------</w:t>
      </w:r>
    </w:p>
    <w:p w14:paraId="4AFEF3A0" w14:textId="4912CAC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este contrato. --</w:t>
      </w:r>
    </w:p>
    <w:p w14:paraId="31D52A7A" w14:textId="77777777"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El plazo de ejecución del presente contrato será a partir  de  la notificación al contratista de la aprobación de las garantías y hasta el trein</w:t>
      </w:r>
      <w:r w:rsidR="00F64EF3">
        <w:rPr>
          <w:rFonts w:ascii="Century Gothic" w:hAnsi="Century Gothic" w:cs="Tahoma"/>
          <w:sz w:val="20"/>
        </w:rPr>
        <w:t>ta y uno (31) de diciembre de 2</w:t>
      </w:r>
      <w:r w:rsidRPr="009A5700">
        <w:rPr>
          <w:rFonts w:ascii="Century Gothic" w:hAnsi="Century Gothic" w:cs="Tahoma"/>
          <w:sz w:val="20"/>
        </w:rPr>
        <w:t>020.</w:t>
      </w:r>
    </w:p>
    <w:p w14:paraId="59CB4CA1" w14:textId="77777777"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Pr="009A5700">
        <w:rPr>
          <w:rFonts w:ascii="Century Gothic" w:hAnsi="Century Gothic" w:cs="Tahoma"/>
          <w:sz w:val="20"/>
          <w:lang w:val="es-MX"/>
        </w:rPr>
        <w:t>XXXX PESOS  M.L ($xxxx)</w:t>
      </w:r>
      <w:r w:rsidRPr="009A5700">
        <w:rPr>
          <w:rFonts w:ascii="Century Gothic" w:hAnsi="Century Gothic" w:cs="Tahoma"/>
          <w:b/>
          <w:sz w:val="20"/>
          <w:lang w:val="es-MX"/>
        </w:rPr>
        <w:t xml:space="preserve"> </w:t>
      </w:r>
      <w:r w:rsidRPr="009A5700">
        <w:rPr>
          <w:rFonts w:ascii="Century Gothic" w:hAnsi="Century Gothic" w:cs="Tahoma"/>
          <w:sz w:val="20"/>
        </w:rPr>
        <w:t xml:space="preserve">  </w:t>
      </w:r>
    </w:p>
    <w:p w14:paraId="6747B32C" w14:textId="77777777"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La E.S.E. METROSALUD pagará el valor del contrato, en forma parcial por mensualidades vencidas, dentro de los xxxx (xxx) días siguientes al recibo de la respectiva factura y previa la certificación que el interventor y/o supervisor del contrato expida sobre la entrega a satisfacción del número servicios entregados en los distintos puntos de atención. -----</w:t>
      </w:r>
    </w:p>
    <w:p w14:paraId="44B19466" w14:textId="77777777"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con fechas preestablecidas. Cuando las inconsistencias sean reiterativas (más de 3 veces el mismo evento), se notificará por parte de la supervisión a la gerencia de la ESE Metrosalud,  para toma de decisiones frente a la situación. -</w:t>
      </w:r>
    </w:p>
    <w:p w14:paraId="6B96D8BB" w14:textId="77777777"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La facturación de los servicios prestados se realizara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77777777"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w:t>
      </w:r>
      <w:r>
        <w:rPr>
          <w:rFonts w:ascii="Century Gothic" w:hAnsi="Century Gothic" w:cs="Tahoma"/>
          <w:sz w:val="20"/>
          <w:szCs w:val="20"/>
        </w:rPr>
        <w:lastRenderedPageBreak/>
        <w:t xml:space="preserve">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t>respectiva y pasará a Tesorería los soportes requeridos para su trámite de pago. -</w:t>
      </w:r>
    </w:p>
    <w:p w14:paraId="6FED4F9E" w14:textId="77777777" w:rsidR="00D62240" w:rsidRPr="003F6AD8"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contrato  correrán a cargo del CONTRATISTA, y los que impliquen para METROSALUD el cumplimiento del mismo, se imputarán con cargo al rubro </w:t>
      </w:r>
      <w:r w:rsidRPr="007F6400">
        <w:rPr>
          <w:rFonts w:ascii="Century Gothic" w:hAnsi="Century Gothic" w:cs="Tahoma"/>
          <w:sz w:val="20"/>
          <w:highlight w:val="yellow"/>
        </w:rPr>
        <w:t>xxxxxxxxxxxxxxx</w:t>
      </w:r>
      <w:r w:rsidRPr="003F6AD8">
        <w:rPr>
          <w:rFonts w:ascii="Century Gothic" w:hAnsi="Century Gothic" w:cs="Tahoma"/>
          <w:sz w:val="20"/>
        </w:rPr>
        <w:t xml:space="preserve"> del Presupuesto de Egresos de METROSALUD para la vigencia fiscal </w:t>
      </w:r>
      <w:r>
        <w:rPr>
          <w:rFonts w:ascii="Century Gothic" w:hAnsi="Century Gothic" w:cs="Tahoma"/>
          <w:sz w:val="20"/>
        </w:rPr>
        <w:t>2020</w:t>
      </w:r>
      <w:r w:rsidRPr="003F6AD8">
        <w:rPr>
          <w:rFonts w:ascii="Century Gothic" w:hAnsi="Century Gothic" w:cs="Tahoma"/>
          <w:sz w:val="20"/>
        </w:rPr>
        <w:t xml:space="preserve">, según Certificado de Registro presupuestal </w:t>
      </w:r>
      <w:r w:rsidRPr="007F6400">
        <w:rPr>
          <w:rFonts w:ascii="Century Gothic" w:hAnsi="Century Gothic" w:cs="Tahoma"/>
          <w:sz w:val="20"/>
          <w:highlight w:val="yellow"/>
        </w:rPr>
        <w:t>xxxxxxxxxx</w:t>
      </w:r>
      <w:r w:rsidRPr="003F6AD8">
        <w:rPr>
          <w:rFonts w:ascii="Century Gothic" w:hAnsi="Century Gothic" w:cs="Tahoma"/>
          <w:sz w:val="20"/>
        </w:rPr>
        <w:t xml:space="preserve">.   </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62747EBB" w14:textId="77777777"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perjuicios causados a la E.S.E METROSALUD.</w:t>
      </w:r>
      <w:r>
        <w:rPr>
          <w:rFonts w:ascii="Century Gothic" w:hAnsi="Century Gothic" w:cs="Tahoma"/>
          <w:sz w:val="20"/>
        </w:rPr>
        <w:t xml:space="preserve"> -------------------------------------------------------</w:t>
      </w:r>
    </w:p>
    <w:p w14:paraId="2A2EAB78" w14:textId="77777777"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caducidad  será proferida por el Gerente  de METROSALUD mediante resolución motivada que prestara merito ejecutivo contra EL CONTRATISTA.   ----------------------------------------------------------------------------------------------------------------</w:t>
      </w:r>
    </w:p>
    <w:p w14:paraId="5B74E4C5"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el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p>
    <w:p w14:paraId="2E795307" w14:textId="77777777"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lastRenderedPageBreak/>
        <w:t xml:space="preserve">DÉCIMA SEGUNDA. Garantía única: </w:t>
      </w:r>
      <w:r>
        <w:rPr>
          <w:rFonts w:ascii="Century Gothic" w:hAnsi="Century Gothic" w:cs="Tahoma"/>
          <w:sz w:val="20"/>
        </w:rPr>
        <w:t>Una vez perfeccionado el contrato,  EL CONTRATISTA dentro de los tres (3) días calendario siguientes prestará una garantía única, la cual consistirá en una póliza expedida por una compañía de seguros legalmente autorizada para funcionar en Colombia o en garantía bancaria, que avale: -----------------------------------------------------------------------</w:t>
      </w: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77777777"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declara expresamente que no encuentra incurso en alguna de las  Inhabilidades  e Incompatibilidades consagradas en las normas legales.  Si durante la ejecución del contrato  llegare a sobrevenir alguna de ellas, EL CONTRATISTA renunciará  su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que declaró la caducidad.----------</w:t>
      </w:r>
      <w:r>
        <w:rPr>
          <w:rFonts w:ascii="Century Gothic" w:hAnsi="Century Gothic" w:cs="Tahoma"/>
        </w:rPr>
        <w:t>------</w:t>
      </w:r>
      <w:r w:rsidRPr="005738EE">
        <w:rPr>
          <w:rFonts w:ascii="Century Gothic" w:hAnsi="Century Gothic" w:cs="Tahoma"/>
        </w:rPr>
        <w:t>-----</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7777777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Cuando el Gerente de METROSALUD lo declare terminado unilateralmente, conforme  a lo dispuesto en el presente contrato.   --------------------------------------</w:t>
      </w:r>
      <w:r>
        <w:rPr>
          <w:rFonts w:ascii="Century Gothic" w:hAnsi="Century Gothic" w:cs="Tahoma"/>
        </w:rPr>
        <w:t>--------------------------</w:t>
      </w:r>
      <w:r w:rsidRPr="005738EE">
        <w:rPr>
          <w:rFonts w:ascii="Century Gothic" w:hAnsi="Century Gothic" w:cs="Tahoma"/>
        </w:rPr>
        <w:t>---------</w:t>
      </w:r>
    </w:p>
    <w:p w14:paraId="49238617" w14:textId="77777777"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lastRenderedPageBreak/>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77777777"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Pr="005738EE">
        <w:rPr>
          <w:rFonts w:ascii="Century Gothic" w:hAnsi="Century Gothic" w:cs="Tahoma"/>
          <w:b/>
          <w:color w:val="000000"/>
          <w:sz w:val="20"/>
          <w:szCs w:val="20"/>
        </w:rPr>
        <w:t xml:space="preserve">SOLUCIÓN  DIRECTA  DE  LAS  CONTROVERSIAS CONTRACTUALES:  </w:t>
      </w:r>
      <w:r w:rsidRPr="005738EE">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05619753" w14:textId="77777777"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77777777"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  La propuesta presentada por EL CONTRATISTA.   B)  La Póliza Única de Garantía y la Reserva Presupuestal. C) RUT y Certificado de Existencia y Representación Legal y Registro Único de Proponentes del CONTRATISTA.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066C4152" w14:textId="77777777" w:rsidR="00D62240" w:rsidRDefault="00D62240"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77777777" w:rsidR="00D62240" w:rsidRDefault="00D62240" w:rsidP="00D62240">
      <w:pPr>
        <w:jc w:val="both"/>
        <w:rPr>
          <w:rFonts w:ascii="Century Gothic" w:hAnsi="Century Gothic" w:cs="Tahoma"/>
          <w:sz w:val="20"/>
        </w:rPr>
      </w:pPr>
    </w:p>
    <w:p w14:paraId="081F59A4" w14:textId="77777777" w:rsidR="00D62240" w:rsidRDefault="00D62240" w:rsidP="00D62240">
      <w:pPr>
        <w:jc w:val="both"/>
        <w:rPr>
          <w:rFonts w:ascii="Century Gothic" w:hAnsi="Century Gothic" w:cs="Tahoma"/>
          <w:sz w:val="20"/>
        </w:rPr>
      </w:pPr>
    </w:p>
    <w:p w14:paraId="35BE9BC1" w14:textId="77777777" w:rsidR="00D62240" w:rsidRDefault="00D62240" w:rsidP="00D62240">
      <w:pPr>
        <w:jc w:val="both"/>
        <w:rPr>
          <w:rFonts w:ascii="Century Gothic" w:hAnsi="Century Gothic" w:cs="Tahoma"/>
          <w:sz w:val="20"/>
        </w:rPr>
      </w:pPr>
    </w:p>
    <w:p w14:paraId="6C6A1746" w14:textId="77777777" w:rsidR="00D62240" w:rsidRDefault="00D62240" w:rsidP="00D62240">
      <w:pPr>
        <w:pStyle w:val="Ttulo2"/>
        <w:jc w:val="left"/>
        <w:rPr>
          <w:rFonts w:ascii="Century Gothic" w:hAnsi="Century Gothic" w:cs="Tahoma"/>
          <w:b/>
          <w:color w:val="000000"/>
          <w:sz w:val="20"/>
          <w:lang w:val="es-CO"/>
        </w:rPr>
      </w:pPr>
      <w:r w:rsidRPr="00820EEB">
        <w:rPr>
          <w:rFonts w:ascii="Century Gothic" w:hAnsi="Century Gothic" w:cs="Tahoma"/>
          <w:b/>
          <w:sz w:val="20"/>
        </w:rPr>
        <w:t>LEOPOLDO ABDIEL GIRALDO VELASQUEZ</w:t>
      </w:r>
      <w:r w:rsidRPr="007C242B">
        <w:rPr>
          <w:rFonts w:ascii="Century Gothic" w:hAnsi="Century Gothic" w:cs="Tahoma"/>
          <w:b/>
          <w:color w:val="000000"/>
          <w:sz w:val="20"/>
        </w:rPr>
        <w:tab/>
      </w:r>
      <w:r w:rsidRPr="007C242B">
        <w:rPr>
          <w:rFonts w:ascii="Century Gothic" w:hAnsi="Century Gothic" w:cs="Tahoma"/>
          <w:b/>
          <w:color w:val="000000"/>
          <w:sz w:val="20"/>
        </w:rPr>
        <w:tab/>
      </w:r>
      <w:r>
        <w:rPr>
          <w:rFonts w:ascii="Century Gothic" w:hAnsi="Century Gothic"/>
          <w:b/>
          <w:sz w:val="20"/>
        </w:rPr>
        <w:t>xxxxxxxx</w:t>
      </w:r>
    </w:p>
    <w:p w14:paraId="3D0BC24E" w14:textId="77777777" w:rsidR="00D62240" w:rsidRDefault="00D62240" w:rsidP="00D62240">
      <w:pPr>
        <w:rPr>
          <w:rFonts w:ascii="Century Gothic" w:hAnsi="Century Gothic" w:cs="Tahoma"/>
          <w:color w:val="000000"/>
          <w:sz w:val="20"/>
          <w:szCs w:val="20"/>
        </w:rPr>
      </w:pPr>
      <w:r w:rsidRPr="007C242B">
        <w:rPr>
          <w:rFonts w:ascii="Century Gothic" w:hAnsi="Century Gothic" w:cs="Tahoma"/>
          <w:color w:val="000000"/>
          <w:sz w:val="20"/>
          <w:szCs w:val="20"/>
        </w:rPr>
        <w:t>Gerente</w:t>
      </w:r>
      <w:r>
        <w:rPr>
          <w:rFonts w:ascii="Century Gothic" w:hAnsi="Century Gothic" w:cs="Tahoma"/>
          <w:color w:val="000000"/>
          <w:sz w:val="20"/>
          <w:szCs w:val="20"/>
        </w:rPr>
        <w:t xml:space="preserve"> E</w:t>
      </w:r>
      <w:r w:rsidR="009A5700">
        <w:rPr>
          <w:rFonts w:ascii="Century Gothic" w:hAnsi="Century Gothic" w:cs="Tahoma"/>
          <w:color w:val="000000"/>
          <w:sz w:val="20"/>
          <w:szCs w:val="20"/>
        </w:rPr>
        <w:t>.</w:t>
      </w:r>
      <w:r>
        <w:rPr>
          <w:rFonts w:ascii="Century Gothic" w:hAnsi="Century Gothic" w:cs="Tahoma"/>
          <w:color w:val="000000"/>
          <w:sz w:val="20"/>
          <w:szCs w:val="20"/>
        </w:rPr>
        <w:t>S</w:t>
      </w:r>
      <w:r w:rsidR="009A5700">
        <w:rPr>
          <w:rFonts w:ascii="Century Gothic" w:hAnsi="Century Gothic" w:cs="Tahoma"/>
          <w:color w:val="000000"/>
          <w:sz w:val="20"/>
          <w:szCs w:val="20"/>
        </w:rPr>
        <w:t>.</w:t>
      </w:r>
      <w:r>
        <w:rPr>
          <w:rFonts w:ascii="Century Gothic" w:hAnsi="Century Gothic" w:cs="Tahoma"/>
          <w:color w:val="000000"/>
          <w:sz w:val="20"/>
          <w:szCs w:val="20"/>
        </w:rPr>
        <w:t>E</w:t>
      </w:r>
      <w:r w:rsidR="009A5700">
        <w:rPr>
          <w:rFonts w:ascii="Century Gothic" w:hAnsi="Century Gothic" w:cs="Tahoma"/>
          <w:color w:val="000000"/>
          <w:sz w:val="20"/>
          <w:szCs w:val="20"/>
        </w:rPr>
        <w:t>.</w:t>
      </w:r>
      <w:r>
        <w:rPr>
          <w:rFonts w:ascii="Century Gothic" w:hAnsi="Century Gothic" w:cs="Tahoma"/>
          <w:color w:val="000000"/>
          <w:sz w:val="20"/>
          <w:szCs w:val="20"/>
        </w:rPr>
        <w:t xml:space="preserve"> </w:t>
      </w:r>
      <w:r w:rsidRPr="007C242B">
        <w:rPr>
          <w:rFonts w:ascii="Century Gothic" w:hAnsi="Century Gothic" w:cs="Tahoma"/>
          <w:color w:val="000000"/>
          <w:sz w:val="20"/>
          <w:szCs w:val="20"/>
        </w:rPr>
        <w:t>METROSALUD</w:t>
      </w:r>
      <w:r w:rsidRPr="007C242B">
        <w:rPr>
          <w:rFonts w:ascii="Century Gothic" w:hAnsi="Century Gothic" w:cs="Tahoma"/>
          <w:color w:val="000000"/>
          <w:sz w:val="20"/>
          <w:szCs w:val="20"/>
        </w:rPr>
        <w:tab/>
      </w:r>
      <w:r w:rsidRPr="007C242B">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sidRPr="007C242B">
        <w:rPr>
          <w:rFonts w:ascii="Century Gothic" w:hAnsi="Century Gothic" w:cs="Tahoma"/>
          <w:color w:val="000000"/>
          <w:sz w:val="20"/>
          <w:szCs w:val="20"/>
        </w:rPr>
        <w:t xml:space="preserve">Representante Legal </w:t>
      </w:r>
    </w:p>
    <w:p w14:paraId="0729F724" w14:textId="77777777" w:rsidR="00D62240" w:rsidRPr="000F14F9" w:rsidRDefault="00D62240" w:rsidP="00D62240">
      <w:pPr>
        <w:rPr>
          <w:rFonts w:ascii="Century Gothic" w:hAnsi="Century Gothic" w:cs="Tahoma"/>
          <w:color w:val="000000"/>
          <w:sz w:val="14"/>
          <w:szCs w:val="20"/>
        </w:rPr>
      </w:pPr>
      <w:r>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sidRPr="000F14F9">
        <w:rPr>
          <w:rFonts w:ascii="Century Gothic" w:hAnsi="Century Gothic" w:cs="Tahoma"/>
          <w:color w:val="000000"/>
          <w:sz w:val="14"/>
          <w:szCs w:val="20"/>
        </w:rPr>
        <w:t xml:space="preserve"> </w:t>
      </w:r>
    </w:p>
    <w:p w14:paraId="6FFADA85" w14:textId="77777777" w:rsidR="00D62240" w:rsidRPr="00F83B0F" w:rsidRDefault="00D62240" w:rsidP="00D62240">
      <w:pPr>
        <w:jc w:val="both"/>
        <w:rPr>
          <w:rFonts w:ascii="Century Gothic" w:hAnsi="Century Gothic"/>
          <w:sz w:val="24"/>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832"/>
        <w:gridCol w:w="1594"/>
        <w:gridCol w:w="3909"/>
      </w:tblGrid>
      <w:tr w:rsidR="00D62240" w:rsidRPr="00F83B0F" w14:paraId="64E4B5F7" w14:textId="77777777" w:rsidTr="00D516A5">
        <w:trPr>
          <w:trHeight w:val="64"/>
        </w:trPr>
        <w:tc>
          <w:tcPr>
            <w:tcW w:w="415" w:type="pct"/>
            <w:vMerge w:val="restart"/>
            <w:vAlign w:val="center"/>
          </w:tcPr>
          <w:p w14:paraId="059E143C" w14:textId="77777777" w:rsidR="00D62240" w:rsidRPr="00F83B0F" w:rsidRDefault="00D62240" w:rsidP="00D516A5">
            <w:pPr>
              <w:pStyle w:val="Sinespaciado"/>
              <w:jc w:val="center"/>
              <w:rPr>
                <w:rFonts w:ascii="Century Gothic" w:hAnsi="Century Gothic" w:cs="Arial"/>
                <w:sz w:val="14"/>
                <w:szCs w:val="10"/>
              </w:rPr>
            </w:pPr>
            <w:r w:rsidRPr="00F83B0F">
              <w:rPr>
                <w:rFonts w:ascii="Century Gothic" w:hAnsi="Century Gothic" w:cs="Arial"/>
                <w:sz w:val="14"/>
                <w:szCs w:val="10"/>
              </w:rPr>
              <w:t>Elaboró</w:t>
            </w:r>
          </w:p>
        </w:tc>
        <w:tc>
          <w:tcPr>
            <w:tcW w:w="1558" w:type="pct"/>
          </w:tcPr>
          <w:p w14:paraId="1C7AF546" w14:textId="77777777" w:rsidR="00D62240" w:rsidRPr="00F83B0F" w:rsidRDefault="00D62240" w:rsidP="00D516A5">
            <w:pPr>
              <w:pStyle w:val="Sinespaciado"/>
              <w:jc w:val="both"/>
              <w:rPr>
                <w:rFonts w:ascii="Century Gothic" w:hAnsi="Century Gothic" w:cs="Arial"/>
                <w:sz w:val="14"/>
                <w:szCs w:val="10"/>
              </w:rPr>
            </w:pPr>
            <w:r>
              <w:rPr>
                <w:rFonts w:ascii="Century Gothic" w:hAnsi="Century Gothic" w:cs="Arial"/>
                <w:sz w:val="14"/>
                <w:szCs w:val="10"/>
              </w:rPr>
              <w:t xml:space="preserve">Vanessa Jiménez </w:t>
            </w:r>
          </w:p>
        </w:tc>
        <w:tc>
          <w:tcPr>
            <w:tcW w:w="877" w:type="pct"/>
            <w:vMerge w:val="restart"/>
            <w:vAlign w:val="center"/>
          </w:tcPr>
          <w:p w14:paraId="3420501A" w14:textId="77777777" w:rsidR="00D62240" w:rsidRPr="00F83B0F" w:rsidRDefault="00D62240" w:rsidP="00D516A5">
            <w:pPr>
              <w:pStyle w:val="Sinespaciado"/>
              <w:jc w:val="center"/>
              <w:rPr>
                <w:rFonts w:ascii="Century Gothic" w:hAnsi="Century Gothic" w:cs="Arial"/>
                <w:sz w:val="14"/>
                <w:szCs w:val="10"/>
              </w:rPr>
            </w:pPr>
            <w:r>
              <w:rPr>
                <w:rFonts w:ascii="Century Gothic" w:hAnsi="Century Gothic" w:cs="Arial"/>
                <w:sz w:val="14"/>
                <w:szCs w:val="10"/>
              </w:rPr>
              <w:t>Reviso y Aprobó</w:t>
            </w:r>
          </w:p>
        </w:tc>
        <w:tc>
          <w:tcPr>
            <w:tcW w:w="2151" w:type="pct"/>
          </w:tcPr>
          <w:p w14:paraId="56ADCED5" w14:textId="77777777" w:rsidR="00D62240" w:rsidRPr="00F83B0F" w:rsidRDefault="00D62240" w:rsidP="00D516A5">
            <w:pPr>
              <w:pStyle w:val="Sinespaciado"/>
              <w:jc w:val="both"/>
              <w:rPr>
                <w:rFonts w:ascii="Century Gothic" w:hAnsi="Century Gothic" w:cs="Arial"/>
                <w:sz w:val="14"/>
                <w:szCs w:val="10"/>
              </w:rPr>
            </w:pPr>
            <w:r>
              <w:rPr>
                <w:rFonts w:ascii="Century Gothic" w:hAnsi="Century Gothic" w:cs="Arial"/>
                <w:sz w:val="14"/>
                <w:szCs w:val="10"/>
              </w:rPr>
              <w:t xml:space="preserve">Olga Cecilia Mejía Jaramillo </w:t>
            </w:r>
          </w:p>
        </w:tc>
      </w:tr>
      <w:tr w:rsidR="00D62240" w:rsidRPr="00F83B0F" w14:paraId="55A82C73" w14:textId="77777777" w:rsidTr="00D516A5">
        <w:tc>
          <w:tcPr>
            <w:tcW w:w="415" w:type="pct"/>
            <w:vMerge/>
          </w:tcPr>
          <w:p w14:paraId="3525B6D9" w14:textId="77777777" w:rsidR="00D62240" w:rsidRPr="00F83B0F" w:rsidRDefault="00D62240" w:rsidP="00D516A5">
            <w:pPr>
              <w:pStyle w:val="Sinespaciado"/>
              <w:jc w:val="both"/>
              <w:rPr>
                <w:rFonts w:ascii="Century Gothic" w:hAnsi="Century Gothic" w:cs="Arial"/>
                <w:sz w:val="14"/>
                <w:szCs w:val="10"/>
              </w:rPr>
            </w:pPr>
          </w:p>
        </w:tc>
        <w:tc>
          <w:tcPr>
            <w:tcW w:w="1558" w:type="pct"/>
          </w:tcPr>
          <w:p w14:paraId="02E46ED0" w14:textId="77777777" w:rsidR="00D62240" w:rsidRPr="00F83B0F" w:rsidRDefault="00D62240" w:rsidP="00D516A5">
            <w:pPr>
              <w:pStyle w:val="Sinespaciado"/>
              <w:jc w:val="both"/>
              <w:rPr>
                <w:rFonts w:ascii="Century Gothic" w:hAnsi="Century Gothic" w:cs="Arial"/>
                <w:sz w:val="14"/>
                <w:szCs w:val="10"/>
              </w:rPr>
            </w:pPr>
            <w:r>
              <w:rPr>
                <w:rFonts w:ascii="Century Gothic" w:hAnsi="Century Gothic" w:cs="Arial"/>
                <w:sz w:val="14"/>
                <w:szCs w:val="10"/>
              </w:rPr>
              <w:t xml:space="preserve">P.U </w:t>
            </w:r>
            <w:r w:rsidRPr="00F83B0F">
              <w:rPr>
                <w:rFonts w:ascii="Century Gothic" w:hAnsi="Century Gothic" w:cs="Arial"/>
                <w:sz w:val="14"/>
                <w:szCs w:val="10"/>
              </w:rPr>
              <w:t>Abogada</w:t>
            </w:r>
          </w:p>
        </w:tc>
        <w:tc>
          <w:tcPr>
            <w:tcW w:w="877" w:type="pct"/>
            <w:vMerge/>
          </w:tcPr>
          <w:p w14:paraId="107BDC16" w14:textId="77777777" w:rsidR="00D62240" w:rsidRPr="00F83B0F" w:rsidRDefault="00D62240" w:rsidP="00D516A5">
            <w:pPr>
              <w:pStyle w:val="Sinespaciado"/>
              <w:jc w:val="both"/>
              <w:rPr>
                <w:rFonts w:ascii="Century Gothic" w:hAnsi="Century Gothic" w:cs="Arial"/>
                <w:sz w:val="14"/>
                <w:szCs w:val="10"/>
              </w:rPr>
            </w:pPr>
          </w:p>
        </w:tc>
        <w:tc>
          <w:tcPr>
            <w:tcW w:w="2151" w:type="pct"/>
          </w:tcPr>
          <w:p w14:paraId="7AB6E626" w14:textId="77777777" w:rsidR="00D62240" w:rsidRPr="00F83B0F" w:rsidRDefault="00D62240" w:rsidP="00D516A5">
            <w:pPr>
              <w:pStyle w:val="Sinespaciado"/>
              <w:jc w:val="both"/>
              <w:rPr>
                <w:rFonts w:ascii="Century Gothic" w:hAnsi="Century Gothic" w:cs="Arial"/>
                <w:sz w:val="14"/>
                <w:szCs w:val="10"/>
              </w:rPr>
            </w:pPr>
            <w:r>
              <w:rPr>
                <w:rFonts w:ascii="Century Gothic" w:hAnsi="Century Gothic" w:cs="Arial"/>
                <w:sz w:val="14"/>
                <w:szCs w:val="10"/>
              </w:rPr>
              <w:t xml:space="preserve">Directora Administrativa </w:t>
            </w:r>
          </w:p>
        </w:tc>
      </w:tr>
    </w:tbl>
    <w:p w14:paraId="2FBE204E" w14:textId="77777777" w:rsidR="00D62240" w:rsidRPr="0017703F" w:rsidRDefault="00D62240" w:rsidP="00D62240">
      <w:pPr>
        <w:jc w:val="both"/>
        <w:rPr>
          <w:rFonts w:ascii="Century Gothic" w:hAnsi="Century Gothic" w:cs="Arial"/>
          <w:sz w:val="24"/>
          <w:szCs w:val="24"/>
          <w:lang w:val="es-CO"/>
        </w:rPr>
      </w:pPr>
    </w:p>
    <w:p w14:paraId="2BEA12B9" w14:textId="77777777" w:rsidR="008A2D72" w:rsidRPr="0045060C" w:rsidRDefault="008A2D72" w:rsidP="0045060C"/>
    <w:sectPr w:rsidR="008A2D72" w:rsidRPr="0045060C" w:rsidSect="00D62240">
      <w:headerReference w:type="default" r:id="rId8"/>
      <w:footerReference w:type="default" r:id="rId9"/>
      <w:pgSz w:w="12240" w:h="20160" w:code="5"/>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CD15D" w14:textId="77777777" w:rsidR="00AA386E" w:rsidRDefault="00AA386E">
      <w:r>
        <w:separator/>
      </w:r>
    </w:p>
  </w:endnote>
  <w:endnote w:type="continuationSeparator" w:id="0">
    <w:p w14:paraId="1B401EBC" w14:textId="77777777" w:rsidR="00AA386E" w:rsidRDefault="00AA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D27AF" w14:textId="77777777" w:rsidR="00AA386E" w:rsidRDefault="00AA386E">
      <w:r>
        <w:separator/>
      </w:r>
    </w:p>
  </w:footnote>
  <w:footnote w:type="continuationSeparator" w:id="0">
    <w:p w14:paraId="10A34479" w14:textId="77777777" w:rsidR="00AA386E" w:rsidRDefault="00AA3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F67E"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47E124E9" wp14:editId="2351DC02">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1671F8A5" wp14:editId="2D5C8319">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nsid w:val="17D60F72"/>
    <w:multiLevelType w:val="hybridMultilevel"/>
    <w:tmpl w:val="AA504A9A"/>
    <w:lvl w:ilvl="0" w:tplc="1AFEF17C">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E25C9"/>
    <w:rsid w:val="00AE7B18"/>
    <w:rsid w:val="00AE7E1C"/>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C3CB4"/>
    <w:rsid w:val="00BD36AC"/>
    <w:rsid w:val="00BD7E13"/>
    <w:rsid w:val="00BE3CF4"/>
    <w:rsid w:val="00BF28FC"/>
    <w:rsid w:val="00C02F6A"/>
    <w:rsid w:val="00C15165"/>
    <w:rsid w:val="00C24AEA"/>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64EF3"/>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01792-C26C-4770-B5C1-453A510E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TotalTime>
  <Pages>7</Pages>
  <Words>5920</Words>
  <Characters>32561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38405</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2016-04-08T20:39:00Z</cp:lastPrinted>
  <dcterms:created xsi:type="dcterms:W3CDTF">2020-03-30T13:57:00Z</dcterms:created>
  <dcterms:modified xsi:type="dcterms:W3CDTF">2020-03-30T13:57:00Z</dcterms:modified>
</cp:coreProperties>
</file>