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9AA" w:rsidRPr="006C6832" w:rsidRDefault="007039AA" w:rsidP="00385D6F">
      <w:pPr>
        <w:pStyle w:val="Ttulo1"/>
        <w:ind w:right="-93"/>
        <w:jc w:val="center"/>
        <w:rPr>
          <w:rFonts w:ascii="Century Gothic" w:hAnsi="Century Gothic" w:cs="Tahoma"/>
          <w:b/>
          <w:sz w:val="20"/>
        </w:rPr>
      </w:pPr>
    </w:p>
    <w:p w:rsidR="007039AA" w:rsidRPr="00385D6F" w:rsidRDefault="007039AA" w:rsidP="00385D6F">
      <w:pPr>
        <w:pStyle w:val="Ttulo1"/>
        <w:ind w:right="-93"/>
        <w:jc w:val="center"/>
        <w:rPr>
          <w:rFonts w:ascii="Century Gothic" w:hAnsi="Century Gothic" w:cs="Tahoma"/>
          <w:b/>
          <w:sz w:val="20"/>
        </w:rPr>
      </w:pPr>
      <w:r w:rsidRPr="00385D6F">
        <w:rPr>
          <w:rFonts w:ascii="Century Gothic" w:hAnsi="Century Gothic" w:cs="Tahoma"/>
          <w:b/>
          <w:sz w:val="20"/>
        </w:rPr>
        <w:t>CONTRATO No XXXX-2026</w:t>
      </w:r>
    </w:p>
    <w:p w:rsidR="007039AA" w:rsidRPr="00385D6F" w:rsidRDefault="007039AA" w:rsidP="00385D6F">
      <w:pPr>
        <w:ind w:right="-93"/>
        <w:rPr>
          <w:rFonts w:ascii="Century Gothic" w:hAnsi="Century Gothic" w:cs="Tahoma"/>
          <w:b/>
          <w:i/>
          <w:sz w:val="20"/>
          <w:szCs w:val="20"/>
        </w:rPr>
      </w:pPr>
    </w:p>
    <w:p w:rsidR="007039AA" w:rsidRPr="00385D6F" w:rsidRDefault="007039AA" w:rsidP="00385D6F">
      <w:pPr>
        <w:ind w:right="-93"/>
        <w:rPr>
          <w:rFonts w:ascii="Century Gothic" w:hAnsi="Century Gothic" w:cs="Tahoma"/>
          <w:b/>
          <w:sz w:val="20"/>
          <w:szCs w:val="20"/>
        </w:rPr>
      </w:pPr>
    </w:p>
    <w:p w:rsidR="007039AA" w:rsidRPr="00385D6F" w:rsidRDefault="007039AA" w:rsidP="00385D6F">
      <w:pPr>
        <w:tabs>
          <w:tab w:val="left" w:pos="2268"/>
        </w:tabs>
        <w:ind w:right="-93"/>
        <w:jc w:val="both"/>
        <w:rPr>
          <w:rFonts w:ascii="Century Gothic" w:hAnsi="Century Gothic" w:cs="Tahoma"/>
          <w:b/>
          <w:sz w:val="20"/>
          <w:szCs w:val="20"/>
        </w:rPr>
      </w:pPr>
      <w:r w:rsidRPr="00385D6F">
        <w:rPr>
          <w:rFonts w:ascii="Century Gothic" w:hAnsi="Century Gothic" w:cs="Tahoma"/>
          <w:b/>
          <w:sz w:val="20"/>
          <w:szCs w:val="20"/>
        </w:rPr>
        <w:t xml:space="preserve">CONTRATANTE:          E.S.E METROSALUD </w:t>
      </w:r>
    </w:p>
    <w:p w:rsidR="007039AA" w:rsidRPr="00385D6F" w:rsidRDefault="007039AA" w:rsidP="00385D6F">
      <w:pPr>
        <w:tabs>
          <w:tab w:val="left" w:pos="1985"/>
        </w:tabs>
        <w:ind w:right="-93"/>
        <w:jc w:val="both"/>
        <w:rPr>
          <w:rFonts w:ascii="Century Gothic" w:hAnsi="Century Gothic" w:cs="Tahoma"/>
          <w:b/>
          <w:sz w:val="20"/>
          <w:szCs w:val="20"/>
        </w:rPr>
      </w:pPr>
    </w:p>
    <w:p w:rsidR="007039AA" w:rsidRPr="00385D6F" w:rsidRDefault="007039AA" w:rsidP="00385D6F">
      <w:pPr>
        <w:tabs>
          <w:tab w:val="left" w:pos="1985"/>
        </w:tabs>
        <w:ind w:right="-93"/>
        <w:jc w:val="both"/>
        <w:rPr>
          <w:rFonts w:ascii="Century Gothic" w:hAnsi="Century Gothic" w:cs="Tahoma"/>
          <w:b/>
          <w:sz w:val="20"/>
          <w:szCs w:val="20"/>
        </w:rPr>
      </w:pPr>
      <w:r w:rsidRPr="00385D6F">
        <w:rPr>
          <w:rFonts w:ascii="Century Gothic" w:hAnsi="Century Gothic" w:cs="Tahoma"/>
          <w:b/>
          <w:sz w:val="20"/>
          <w:szCs w:val="20"/>
        </w:rPr>
        <w:t>NIT:                             800.058.016-1</w:t>
      </w:r>
    </w:p>
    <w:p w:rsidR="007039AA" w:rsidRPr="00385D6F" w:rsidRDefault="007039AA" w:rsidP="00385D6F">
      <w:pPr>
        <w:tabs>
          <w:tab w:val="left" w:pos="1985"/>
        </w:tabs>
        <w:ind w:right="-93"/>
        <w:rPr>
          <w:rFonts w:ascii="Century Gothic" w:hAnsi="Century Gothic" w:cs="Tahoma"/>
          <w:b/>
          <w:sz w:val="20"/>
          <w:szCs w:val="20"/>
        </w:rPr>
      </w:pPr>
    </w:p>
    <w:p w:rsidR="007039AA" w:rsidRPr="00385D6F" w:rsidRDefault="007039AA" w:rsidP="00385D6F">
      <w:pPr>
        <w:tabs>
          <w:tab w:val="left" w:pos="1985"/>
        </w:tabs>
        <w:ind w:right="-93"/>
        <w:rPr>
          <w:rFonts w:ascii="Century Gothic" w:hAnsi="Century Gothic" w:cs="Tahoma"/>
          <w:b/>
          <w:sz w:val="20"/>
          <w:szCs w:val="20"/>
        </w:rPr>
      </w:pPr>
      <w:r w:rsidRPr="00385D6F">
        <w:rPr>
          <w:rFonts w:ascii="Century Gothic" w:hAnsi="Century Gothic" w:cs="Tahoma"/>
          <w:b/>
          <w:sz w:val="20"/>
          <w:szCs w:val="20"/>
        </w:rPr>
        <w:t>CONTRATISTA:</w:t>
      </w:r>
      <w:r w:rsidRPr="00385D6F">
        <w:rPr>
          <w:rFonts w:ascii="Century Gothic" w:hAnsi="Century Gothic" w:cs="Tahoma"/>
          <w:b/>
          <w:sz w:val="20"/>
          <w:szCs w:val="20"/>
        </w:rPr>
        <w:tab/>
      </w:r>
      <w:proofErr w:type="spellStart"/>
      <w:r w:rsidRPr="00385D6F">
        <w:rPr>
          <w:rFonts w:ascii="Century Gothic" w:hAnsi="Century Gothic" w:cs="Tahoma"/>
          <w:b/>
          <w:sz w:val="20"/>
          <w:szCs w:val="20"/>
        </w:rPr>
        <w:t>xxxxx</w:t>
      </w:r>
      <w:proofErr w:type="spellEnd"/>
      <w:r w:rsidRPr="00385D6F">
        <w:rPr>
          <w:rFonts w:ascii="Century Gothic" w:hAnsi="Century Gothic" w:cs="Tahoma"/>
          <w:b/>
          <w:sz w:val="20"/>
          <w:szCs w:val="20"/>
        </w:rPr>
        <w:t xml:space="preserve"> </w:t>
      </w:r>
    </w:p>
    <w:p w:rsidR="007039AA" w:rsidRPr="00385D6F" w:rsidRDefault="007039AA" w:rsidP="00385D6F">
      <w:pPr>
        <w:tabs>
          <w:tab w:val="left" w:pos="1985"/>
        </w:tabs>
        <w:ind w:right="-93"/>
        <w:rPr>
          <w:rFonts w:ascii="Century Gothic" w:hAnsi="Century Gothic" w:cs="Tahoma"/>
          <w:b/>
          <w:sz w:val="20"/>
          <w:szCs w:val="20"/>
        </w:rPr>
      </w:pPr>
    </w:p>
    <w:p w:rsidR="007039AA" w:rsidRPr="00385D6F" w:rsidRDefault="007039AA" w:rsidP="00385D6F">
      <w:pPr>
        <w:tabs>
          <w:tab w:val="left" w:pos="1985"/>
        </w:tabs>
        <w:ind w:right="-93"/>
        <w:rPr>
          <w:rFonts w:ascii="Century Gothic" w:hAnsi="Century Gothic" w:cs="Tahoma"/>
          <w:b/>
          <w:sz w:val="20"/>
          <w:szCs w:val="20"/>
        </w:rPr>
      </w:pPr>
      <w:r w:rsidRPr="00385D6F">
        <w:rPr>
          <w:rFonts w:ascii="Century Gothic" w:hAnsi="Century Gothic" w:cs="Tahoma"/>
          <w:b/>
          <w:sz w:val="20"/>
          <w:szCs w:val="20"/>
        </w:rPr>
        <w:t xml:space="preserve">NIT:           </w:t>
      </w:r>
      <w:r w:rsidRPr="00385D6F">
        <w:rPr>
          <w:rFonts w:ascii="Century Gothic" w:hAnsi="Century Gothic" w:cs="Tahoma"/>
          <w:b/>
          <w:sz w:val="20"/>
          <w:szCs w:val="20"/>
        </w:rPr>
        <w:tab/>
      </w:r>
      <w:proofErr w:type="spellStart"/>
      <w:r w:rsidRPr="00385D6F">
        <w:rPr>
          <w:rFonts w:ascii="Century Gothic" w:hAnsi="Century Gothic" w:cs="Tahoma"/>
          <w:b/>
          <w:sz w:val="20"/>
          <w:szCs w:val="20"/>
        </w:rPr>
        <w:t>xxxxxx</w:t>
      </w:r>
      <w:proofErr w:type="spellEnd"/>
      <w:r w:rsidRPr="00385D6F">
        <w:rPr>
          <w:rFonts w:ascii="Century Gothic" w:hAnsi="Century Gothic" w:cs="Tahoma"/>
          <w:b/>
          <w:sz w:val="20"/>
          <w:szCs w:val="20"/>
        </w:rPr>
        <w:t xml:space="preserve">  </w:t>
      </w:r>
    </w:p>
    <w:p w:rsidR="007039AA" w:rsidRPr="00385D6F" w:rsidRDefault="007039AA" w:rsidP="00385D6F">
      <w:pPr>
        <w:tabs>
          <w:tab w:val="left" w:pos="1985"/>
        </w:tabs>
        <w:ind w:right="-93"/>
        <w:rPr>
          <w:rFonts w:ascii="Century Gothic" w:hAnsi="Century Gothic" w:cs="Tahoma"/>
          <w:b/>
          <w:sz w:val="20"/>
          <w:szCs w:val="20"/>
        </w:rPr>
      </w:pPr>
      <w:r w:rsidRPr="00385D6F">
        <w:rPr>
          <w:rFonts w:ascii="Century Gothic" w:hAnsi="Century Gothic" w:cs="Tahoma"/>
          <w:b/>
          <w:sz w:val="20"/>
          <w:szCs w:val="20"/>
        </w:rPr>
        <w:t xml:space="preserve">                  </w:t>
      </w:r>
    </w:p>
    <w:p w:rsidR="007039AA" w:rsidRPr="00385D6F" w:rsidRDefault="007039AA" w:rsidP="00385D6F">
      <w:pPr>
        <w:tabs>
          <w:tab w:val="left" w:pos="1985"/>
        </w:tabs>
        <w:ind w:left="1985" w:right="-93" w:hanging="1985"/>
        <w:jc w:val="both"/>
        <w:rPr>
          <w:rFonts w:ascii="Century Gothic" w:hAnsi="Century Gothic" w:cs="Tahoma"/>
          <w:b/>
          <w:sz w:val="20"/>
          <w:szCs w:val="20"/>
        </w:rPr>
      </w:pPr>
      <w:r w:rsidRPr="00385D6F">
        <w:rPr>
          <w:rFonts w:ascii="Century Gothic" w:hAnsi="Century Gothic" w:cs="Tahoma"/>
          <w:b/>
          <w:sz w:val="20"/>
          <w:szCs w:val="20"/>
        </w:rPr>
        <w:t>OBJETO:</w:t>
      </w:r>
      <w:r w:rsidRPr="00385D6F">
        <w:rPr>
          <w:rFonts w:ascii="Century Gothic" w:hAnsi="Century Gothic" w:cs="Tahoma"/>
          <w:b/>
          <w:sz w:val="20"/>
          <w:szCs w:val="20"/>
        </w:rPr>
        <w:tab/>
      </w:r>
      <w:r w:rsidR="0025217D" w:rsidRPr="00531BD9">
        <w:rPr>
          <w:rFonts w:ascii="Century Gothic" w:eastAsia="Century Gothic" w:hAnsi="Century Gothic" w:cs="Calibri Light"/>
          <w:b/>
          <w:sz w:val="20"/>
          <w:szCs w:val="20"/>
        </w:rPr>
        <w:t>SUMINISTRO DEL MATERIAL 365 DESTINADO AL DESARROLLO DE LAS ACTIVIDADES PEDAGÓGICAS, FORMATIVAS Y LÚDICAS DEL PROGRAMA BUEN COMIENZO – MODALIDAD ENTORNO FAMILIAR</w:t>
      </w:r>
      <w:r w:rsidRPr="00385D6F">
        <w:rPr>
          <w:rFonts w:ascii="Century Gothic" w:hAnsi="Century Gothic"/>
          <w:b/>
          <w:w w:val="90"/>
          <w:sz w:val="20"/>
          <w:szCs w:val="20"/>
        </w:rPr>
        <w:t>.</w:t>
      </w:r>
    </w:p>
    <w:p w:rsidR="007039AA" w:rsidRPr="00385D6F" w:rsidRDefault="007039AA" w:rsidP="00385D6F">
      <w:pPr>
        <w:tabs>
          <w:tab w:val="left" w:pos="1985"/>
        </w:tabs>
        <w:ind w:right="-93"/>
        <w:jc w:val="both"/>
        <w:rPr>
          <w:rFonts w:ascii="Century Gothic" w:hAnsi="Century Gothic" w:cs="Tahoma"/>
          <w:b/>
          <w:sz w:val="20"/>
          <w:szCs w:val="20"/>
        </w:rPr>
      </w:pPr>
    </w:p>
    <w:p w:rsidR="007039AA" w:rsidRPr="00385D6F" w:rsidRDefault="007039AA" w:rsidP="00385D6F">
      <w:pPr>
        <w:tabs>
          <w:tab w:val="left" w:pos="1985"/>
        </w:tabs>
        <w:ind w:left="1985" w:right="-93" w:hanging="1985"/>
        <w:rPr>
          <w:rFonts w:ascii="Century Gothic" w:hAnsi="Century Gothic" w:cs="Tahoma"/>
          <w:b/>
          <w:sz w:val="20"/>
          <w:szCs w:val="20"/>
        </w:rPr>
      </w:pPr>
      <w:r w:rsidRPr="00385D6F">
        <w:rPr>
          <w:rFonts w:ascii="Century Gothic" w:hAnsi="Century Gothic" w:cs="Tahoma"/>
          <w:b/>
          <w:sz w:val="20"/>
          <w:szCs w:val="20"/>
        </w:rPr>
        <w:t xml:space="preserve">VALOR:                      </w:t>
      </w:r>
      <w:r w:rsidRPr="00385D6F">
        <w:rPr>
          <w:rFonts w:ascii="Century Gothic" w:hAnsi="Century Gothic" w:cs="Tahoma"/>
          <w:b/>
          <w:sz w:val="20"/>
          <w:szCs w:val="20"/>
        </w:rPr>
        <w:tab/>
      </w:r>
      <w:proofErr w:type="spellStart"/>
      <w:r w:rsidRPr="00385D6F">
        <w:rPr>
          <w:rFonts w:ascii="Century Gothic" w:hAnsi="Century Gothic" w:cs="Tahoma"/>
          <w:b/>
          <w:sz w:val="20"/>
          <w:szCs w:val="20"/>
        </w:rPr>
        <w:t>xxxxxxx</w:t>
      </w:r>
      <w:proofErr w:type="spellEnd"/>
    </w:p>
    <w:p w:rsidR="007039AA" w:rsidRPr="00385D6F" w:rsidRDefault="007039AA" w:rsidP="00385D6F">
      <w:pPr>
        <w:tabs>
          <w:tab w:val="left" w:pos="1985"/>
        </w:tabs>
        <w:ind w:left="1985" w:right="-93" w:hanging="1985"/>
        <w:rPr>
          <w:rFonts w:ascii="Century Gothic" w:hAnsi="Century Gothic" w:cs="Arial"/>
          <w:b/>
          <w:sz w:val="20"/>
          <w:szCs w:val="20"/>
        </w:rPr>
      </w:pPr>
    </w:p>
    <w:p w:rsidR="007039AA" w:rsidRPr="00385D6F" w:rsidRDefault="007039AA" w:rsidP="00385D6F">
      <w:pPr>
        <w:ind w:left="1985" w:right="-93" w:hanging="1985"/>
        <w:rPr>
          <w:rFonts w:ascii="Century Gothic" w:hAnsi="Century Gothic" w:cs="Tahoma"/>
          <w:b/>
          <w:sz w:val="20"/>
          <w:szCs w:val="20"/>
        </w:rPr>
      </w:pPr>
      <w:r w:rsidRPr="00385D6F">
        <w:rPr>
          <w:rFonts w:ascii="Century Gothic" w:hAnsi="Century Gothic" w:cs="Tahoma"/>
          <w:b/>
          <w:sz w:val="20"/>
          <w:szCs w:val="20"/>
        </w:rPr>
        <w:t xml:space="preserve">PLAZO:                       DESDE LA APROBACION DE LAS GARANTIAS HASTA EL </w:t>
      </w:r>
      <w:r w:rsidR="00385D6F" w:rsidRPr="00385D6F">
        <w:rPr>
          <w:rFonts w:ascii="Century Gothic" w:hAnsi="Century Gothic" w:cs="Tahoma"/>
          <w:b/>
          <w:sz w:val="20"/>
          <w:szCs w:val="20"/>
        </w:rPr>
        <w:t>TREINTA</w:t>
      </w:r>
      <w:r w:rsidRPr="00385D6F">
        <w:rPr>
          <w:rFonts w:ascii="Century Gothic" w:hAnsi="Century Gothic" w:cs="Tahoma"/>
          <w:b/>
          <w:sz w:val="20"/>
          <w:szCs w:val="20"/>
        </w:rPr>
        <w:t xml:space="preserve"> </w:t>
      </w:r>
      <w:r w:rsidR="0025217D">
        <w:rPr>
          <w:rFonts w:ascii="Century Gothic" w:hAnsi="Century Gothic" w:cs="Tahoma"/>
          <w:b/>
          <w:sz w:val="20"/>
          <w:szCs w:val="20"/>
        </w:rPr>
        <w:t xml:space="preserve">Y UNO </w:t>
      </w:r>
      <w:r w:rsidRPr="00385D6F">
        <w:rPr>
          <w:rFonts w:ascii="Century Gothic" w:hAnsi="Century Gothic" w:cs="Tahoma"/>
          <w:b/>
          <w:sz w:val="20"/>
          <w:szCs w:val="20"/>
        </w:rPr>
        <w:t>(</w:t>
      </w:r>
      <w:r w:rsidR="00385D6F" w:rsidRPr="00385D6F">
        <w:rPr>
          <w:rFonts w:ascii="Century Gothic" w:hAnsi="Century Gothic"/>
          <w:b/>
          <w:sz w:val="20"/>
          <w:szCs w:val="20"/>
        </w:rPr>
        <w:t>3</w:t>
      </w:r>
      <w:r w:rsidR="0025217D">
        <w:rPr>
          <w:rFonts w:ascii="Century Gothic" w:hAnsi="Century Gothic"/>
          <w:b/>
          <w:sz w:val="20"/>
          <w:szCs w:val="20"/>
        </w:rPr>
        <w:t>1</w:t>
      </w:r>
      <w:r w:rsidRPr="00385D6F">
        <w:rPr>
          <w:rFonts w:ascii="Century Gothic" w:hAnsi="Century Gothic"/>
          <w:b/>
          <w:sz w:val="20"/>
          <w:szCs w:val="20"/>
        </w:rPr>
        <w:t xml:space="preserve">) </w:t>
      </w:r>
      <w:r w:rsidR="0025217D">
        <w:rPr>
          <w:rFonts w:ascii="Century Gothic" w:hAnsi="Century Gothic"/>
          <w:b/>
          <w:sz w:val="20"/>
          <w:szCs w:val="20"/>
        </w:rPr>
        <w:t>AGOSTO</w:t>
      </w:r>
      <w:r w:rsidRPr="00385D6F">
        <w:rPr>
          <w:rFonts w:ascii="Century Gothic" w:hAnsi="Century Gothic"/>
          <w:b/>
          <w:sz w:val="20"/>
          <w:szCs w:val="20"/>
        </w:rPr>
        <w:t xml:space="preserve"> DE 2026.</w:t>
      </w:r>
    </w:p>
    <w:p w:rsidR="007039AA" w:rsidRPr="00385D6F" w:rsidRDefault="007039AA" w:rsidP="00385D6F">
      <w:pPr>
        <w:ind w:left="2268" w:right="-93" w:hanging="2268"/>
        <w:jc w:val="both"/>
        <w:rPr>
          <w:rFonts w:ascii="Century Gothic" w:hAnsi="Century Gothic" w:cs="Tahoma"/>
          <w:b/>
          <w:sz w:val="20"/>
          <w:szCs w:val="20"/>
          <w:highlight w:val="yellow"/>
        </w:rPr>
      </w:pPr>
    </w:p>
    <w:p w:rsidR="007039AA" w:rsidRPr="00385D6F" w:rsidRDefault="007039AA" w:rsidP="00385D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right="-93"/>
        <w:jc w:val="both"/>
        <w:rPr>
          <w:rFonts w:ascii="Century Gothic" w:hAnsi="Century Gothic" w:cs="Tahoma"/>
          <w:sz w:val="20"/>
          <w:szCs w:val="20"/>
        </w:rPr>
      </w:pPr>
      <w:r w:rsidRPr="00385D6F">
        <w:rPr>
          <w:rFonts w:ascii="Century Gothic" w:hAnsi="Century Gothic" w:cs="Tahoma"/>
          <w:sz w:val="20"/>
          <w:szCs w:val="20"/>
        </w:rPr>
        <w:t xml:space="preserve">Entre los suscritos </w:t>
      </w:r>
      <w:r w:rsidRPr="00385D6F">
        <w:rPr>
          <w:rFonts w:ascii="Century Gothic" w:hAnsi="Century Gothic" w:cs="Tahoma"/>
          <w:b/>
          <w:sz w:val="20"/>
          <w:szCs w:val="20"/>
        </w:rPr>
        <w:t>A</w:t>
      </w:r>
      <w:r w:rsidRPr="00385D6F">
        <w:rPr>
          <w:rFonts w:ascii="Century Gothic" w:eastAsiaTheme="minorHAnsi" w:hAnsi="Century Gothic" w:cs="Segoe Print"/>
          <w:b/>
          <w:sz w:val="20"/>
          <w:szCs w:val="20"/>
          <w:lang w:val="es" w:eastAsia="en-US"/>
        </w:rPr>
        <w:t>DRIANA MARÍA VELÁSQUEZ ARANGO</w:t>
      </w:r>
      <w:r w:rsidRPr="00385D6F">
        <w:rPr>
          <w:rFonts w:ascii="Century Gothic" w:eastAsiaTheme="minorHAnsi" w:hAnsi="Century Gothic" w:cs="Segoe Print"/>
          <w:sz w:val="20"/>
          <w:szCs w:val="20"/>
          <w:lang w:val="es" w:eastAsia="en-US"/>
        </w:rPr>
        <w:t xml:space="preserve">, identificada con la cédula de ciudadanía N°43.568.912 obrando en calidad de Gerente (e) de la Empresa Social del Estado </w:t>
      </w:r>
      <w:r w:rsidRPr="00385D6F">
        <w:rPr>
          <w:rFonts w:ascii="Century Gothic" w:eastAsiaTheme="minorHAnsi" w:hAnsi="Century Gothic" w:cs="Segoe Print"/>
          <w:b/>
          <w:sz w:val="20"/>
          <w:szCs w:val="20"/>
          <w:lang w:val="es" w:eastAsia="en-US"/>
        </w:rPr>
        <w:t>METROSALUD</w:t>
      </w:r>
      <w:r w:rsidRPr="00385D6F">
        <w:rPr>
          <w:rFonts w:ascii="Century Gothic" w:eastAsiaTheme="minorHAnsi" w:hAnsi="Century Gothic" w:cs="Segoe Print"/>
          <w:sz w:val="20"/>
          <w:szCs w:val="20"/>
          <w:lang w:val="es" w:eastAsia="en-US"/>
        </w:rPr>
        <w:t xml:space="preserve">, encargada mediante Decreto 0071 del 21 de enero de 2026, y respaldada contractualmente con el acuerdo 455 de 2024,  de una  parte que en adelante  se denominará </w:t>
      </w:r>
      <w:r w:rsidRPr="00385D6F">
        <w:rPr>
          <w:rFonts w:ascii="Century Gothic" w:eastAsiaTheme="minorHAnsi" w:hAnsi="Century Gothic" w:cs="Segoe Print"/>
          <w:b/>
          <w:sz w:val="20"/>
          <w:szCs w:val="20"/>
          <w:lang w:val="es" w:eastAsia="en-US"/>
        </w:rPr>
        <w:t>METROSALUD</w:t>
      </w:r>
      <w:r w:rsidRPr="00385D6F">
        <w:rPr>
          <w:rFonts w:ascii="Century Gothic" w:eastAsiaTheme="minorHAnsi" w:hAnsi="Century Gothic" w:cs="Segoe Print"/>
          <w:sz w:val="20"/>
          <w:szCs w:val="20"/>
          <w:lang w:val="es" w:eastAsia="en-US"/>
        </w:rPr>
        <w:t xml:space="preserve"> </w:t>
      </w:r>
      <w:r w:rsidRPr="00385D6F">
        <w:rPr>
          <w:rFonts w:ascii="Century Gothic" w:hAnsi="Century Gothic" w:cs="Tahoma"/>
          <w:sz w:val="20"/>
          <w:szCs w:val="20"/>
        </w:rPr>
        <w:t xml:space="preserve">, y </w:t>
      </w:r>
      <w:proofErr w:type="spellStart"/>
      <w:r w:rsidRPr="00385D6F">
        <w:rPr>
          <w:rFonts w:ascii="Century Gothic" w:hAnsi="Century Gothic" w:cs="Tahoma"/>
          <w:b/>
          <w:sz w:val="20"/>
          <w:szCs w:val="20"/>
        </w:rPr>
        <w:t>xxxxx</w:t>
      </w:r>
      <w:proofErr w:type="spellEnd"/>
      <w:r w:rsidRPr="00385D6F">
        <w:rPr>
          <w:rFonts w:ascii="Century Gothic" w:hAnsi="Century Gothic"/>
          <w:b/>
          <w:sz w:val="20"/>
          <w:szCs w:val="20"/>
        </w:rPr>
        <w:t>,</w:t>
      </w:r>
      <w:r w:rsidRPr="00385D6F">
        <w:rPr>
          <w:rFonts w:ascii="Century Gothic" w:hAnsi="Century Gothic"/>
          <w:sz w:val="20"/>
          <w:szCs w:val="20"/>
        </w:rPr>
        <w:t xml:space="preserve"> identificada con cedula de ciudadanía número </w:t>
      </w:r>
      <w:proofErr w:type="spellStart"/>
      <w:r w:rsidRPr="00385D6F">
        <w:rPr>
          <w:rFonts w:ascii="Century Gothic" w:hAnsi="Century Gothic"/>
          <w:sz w:val="20"/>
          <w:szCs w:val="20"/>
        </w:rPr>
        <w:t>xxxxx</w:t>
      </w:r>
      <w:proofErr w:type="spellEnd"/>
      <w:r w:rsidRPr="00385D6F">
        <w:rPr>
          <w:rFonts w:ascii="Century Gothic" w:hAnsi="Century Gothic"/>
          <w:sz w:val="20"/>
          <w:szCs w:val="20"/>
        </w:rPr>
        <w:t xml:space="preserve">, obrando en calidad de representante legal de la empresa </w:t>
      </w:r>
      <w:proofErr w:type="spellStart"/>
      <w:r w:rsidRPr="00385D6F">
        <w:rPr>
          <w:rFonts w:ascii="Century Gothic" w:hAnsi="Century Gothic"/>
          <w:b/>
          <w:sz w:val="20"/>
          <w:szCs w:val="20"/>
        </w:rPr>
        <w:t>xxxxxxx</w:t>
      </w:r>
      <w:proofErr w:type="spellEnd"/>
      <w:r w:rsidRPr="00385D6F">
        <w:rPr>
          <w:rFonts w:ascii="Century Gothic" w:hAnsi="Century Gothic" w:cs="Tahoma"/>
          <w:b/>
          <w:bCs/>
          <w:sz w:val="20"/>
          <w:szCs w:val="20"/>
        </w:rPr>
        <w:t>,</w:t>
      </w:r>
      <w:r w:rsidRPr="00385D6F">
        <w:rPr>
          <w:rFonts w:ascii="Century Gothic" w:hAnsi="Century Gothic" w:cs="Tahoma"/>
          <w:b/>
          <w:sz w:val="20"/>
          <w:szCs w:val="20"/>
        </w:rPr>
        <w:t xml:space="preserve"> </w:t>
      </w:r>
      <w:r w:rsidRPr="00385D6F">
        <w:rPr>
          <w:rFonts w:ascii="Century Gothic" w:hAnsi="Century Gothic" w:cs="Tahoma"/>
          <w:sz w:val="20"/>
          <w:szCs w:val="20"/>
        </w:rPr>
        <w:t xml:space="preserve">denominado </w:t>
      </w:r>
      <w:r w:rsidRPr="00385D6F">
        <w:rPr>
          <w:rFonts w:ascii="Century Gothic" w:hAnsi="Century Gothic" w:cs="Tahoma"/>
          <w:b/>
          <w:sz w:val="20"/>
          <w:szCs w:val="20"/>
        </w:rPr>
        <w:t>EL CONTRATISTA</w:t>
      </w:r>
      <w:r w:rsidRPr="00385D6F">
        <w:rPr>
          <w:rFonts w:ascii="Century Gothic" w:hAnsi="Century Gothic" w:cs="Tahoma"/>
          <w:sz w:val="20"/>
          <w:szCs w:val="20"/>
        </w:rPr>
        <w:t>, hemos convenido celebrar el presente contrato, previas las siguientes consideraciones:</w:t>
      </w:r>
    </w:p>
    <w:p w:rsidR="007039AA" w:rsidRPr="00385D6F" w:rsidRDefault="007039AA" w:rsidP="00385D6F">
      <w:pPr>
        <w:ind w:right="-93"/>
        <w:jc w:val="both"/>
        <w:rPr>
          <w:rFonts w:ascii="Century Gothic" w:hAnsi="Century Gothic" w:cs="Tahoma"/>
          <w:b/>
          <w:sz w:val="20"/>
          <w:szCs w:val="20"/>
        </w:rPr>
      </w:pPr>
    </w:p>
    <w:p w:rsidR="007039AA" w:rsidRPr="00385D6F" w:rsidRDefault="0025217D" w:rsidP="00385D6F">
      <w:pPr>
        <w:pStyle w:val="Prrafodelista"/>
        <w:numPr>
          <w:ilvl w:val="0"/>
          <w:numId w:val="7"/>
        </w:numPr>
        <w:autoSpaceDE w:val="0"/>
        <w:autoSpaceDN w:val="0"/>
        <w:adjustRightInd w:val="0"/>
        <w:spacing w:line="276" w:lineRule="auto"/>
        <w:ind w:right="-93"/>
        <w:jc w:val="both"/>
        <w:rPr>
          <w:rFonts w:ascii="Century Gothic" w:hAnsi="Century Gothic" w:cs="Arial"/>
          <w:color w:val="000000"/>
        </w:rPr>
      </w:pPr>
      <w:r w:rsidRPr="00531BD9">
        <w:rPr>
          <w:rFonts w:ascii="Century Gothic" w:eastAsia="Century Gothic" w:hAnsi="Century Gothic" w:cs="Calibri Light"/>
          <w:color w:val="000000" w:themeColor="text1"/>
        </w:rPr>
        <w:t>La Política de Estado para el Desarrollo Integral de la Primera Infancia se fundamenta en el principio de corresponsabilidad entre el Estado, la familia y la sociedad, quienes, a través de planes, programas y proyectos, articulan acciones orientadas a garantizar la atención, protección y desarrollo integral de los niños y niñas</w:t>
      </w:r>
      <w:r w:rsidR="007039AA" w:rsidRPr="00385D6F">
        <w:rPr>
          <w:rFonts w:ascii="Century Gothic" w:hAnsi="Century Gothic" w:cs="Arial"/>
          <w:color w:val="000000"/>
        </w:rPr>
        <w:t>.</w:t>
      </w:r>
    </w:p>
    <w:p w:rsidR="00385D6F" w:rsidRPr="00385D6F" w:rsidRDefault="0025217D" w:rsidP="00385D6F">
      <w:pPr>
        <w:pStyle w:val="Prrafodelista"/>
        <w:numPr>
          <w:ilvl w:val="0"/>
          <w:numId w:val="7"/>
        </w:numPr>
        <w:shd w:val="clear" w:color="auto" w:fill="FFFFFF"/>
        <w:spacing w:line="276" w:lineRule="auto"/>
        <w:ind w:right="-93"/>
        <w:jc w:val="both"/>
        <w:rPr>
          <w:rFonts w:ascii="Century Gothic" w:hAnsi="Century Gothic" w:cs="Arial"/>
        </w:rPr>
      </w:pPr>
      <w:r w:rsidRPr="00531BD9">
        <w:rPr>
          <w:rFonts w:ascii="Century Gothic" w:eastAsia="Century Gothic" w:hAnsi="Century Gothic" w:cs="Calibri Light"/>
          <w:color w:val="000000" w:themeColor="text1"/>
        </w:rPr>
        <w:t>La Constitución Política de Colombia, en su artículo 44, reconoce de manera expresa los derechos fundamentales de los niños, entre ellos la vida, la integridad física, la salud, la alimentación equilibrada, la educación, la cultura y la recreación, e impone a la familia, la sociedad y el Estado la obligación de asistirlos y protegerlos para asegurar su desarrollo armónico e integral, estableciendo la prevalencia de sus derechos sobre los de los demás</w:t>
      </w:r>
    </w:p>
    <w:p w:rsidR="007039AA" w:rsidRPr="00385D6F" w:rsidRDefault="0025217D" w:rsidP="00385D6F">
      <w:pPr>
        <w:pStyle w:val="Prrafodelista"/>
        <w:numPr>
          <w:ilvl w:val="0"/>
          <w:numId w:val="7"/>
        </w:numPr>
        <w:autoSpaceDE w:val="0"/>
        <w:autoSpaceDN w:val="0"/>
        <w:adjustRightInd w:val="0"/>
        <w:spacing w:line="276" w:lineRule="auto"/>
        <w:ind w:right="-93"/>
        <w:jc w:val="both"/>
        <w:rPr>
          <w:rFonts w:ascii="Century Gothic" w:hAnsi="Century Gothic" w:cs="Arial"/>
          <w:color w:val="000000"/>
        </w:rPr>
      </w:pPr>
      <w:r w:rsidRPr="00531BD9">
        <w:rPr>
          <w:rFonts w:ascii="Century Gothic" w:eastAsia="Century Gothic" w:hAnsi="Century Gothic" w:cs="Calibri Light"/>
          <w:color w:val="000000" w:themeColor="text1"/>
        </w:rPr>
        <w:t>En desarrollo de estos mandatos constitucionales, el Estado colombiano ha consolidado un marco normativo robusto en favor de la niñez, integrado por la Convención Internacional sobre los Derechos del Niño, la Constitución Política de 1991, la Ley 1804 de 2016 –Política de Estado “De Cero a Siempre”–, los decretos reglamentarios, la jurisprudencia de la Corte Constitucional, los acuerdos del Concejo de Medellín, así como los lineamientos y resoluciones del Instituto Colombiano de Bienestar Familiar (ICBF) y las disposiciones expedidas por la Alcaldía de Medellín. Este conjunto normativo converge en el reconocimiento, protección y garantía de los derechos de los niños y niñas, promoviendo su desarrollo integral y el mejoramiento de sus condiciones de vida</w:t>
      </w:r>
      <w:r>
        <w:rPr>
          <w:rFonts w:ascii="Century Gothic" w:eastAsia="Century Gothic" w:hAnsi="Century Gothic" w:cs="Calibri Light"/>
          <w:color w:val="000000" w:themeColor="text1"/>
        </w:rPr>
        <w:t>.</w:t>
      </w:r>
    </w:p>
    <w:p w:rsidR="007039AA" w:rsidRPr="00385D6F" w:rsidRDefault="0025217D" w:rsidP="00385D6F">
      <w:pPr>
        <w:pStyle w:val="Prrafodelista"/>
        <w:numPr>
          <w:ilvl w:val="0"/>
          <w:numId w:val="7"/>
        </w:numPr>
        <w:autoSpaceDE w:val="0"/>
        <w:autoSpaceDN w:val="0"/>
        <w:adjustRightInd w:val="0"/>
        <w:spacing w:line="276" w:lineRule="auto"/>
        <w:ind w:right="-93"/>
        <w:jc w:val="both"/>
        <w:rPr>
          <w:rFonts w:ascii="Century Gothic" w:hAnsi="Century Gothic" w:cs="Arial"/>
          <w:color w:val="000000"/>
        </w:rPr>
      </w:pPr>
      <w:r w:rsidRPr="00531BD9">
        <w:rPr>
          <w:rFonts w:ascii="Century Gothic" w:eastAsia="Century Gothic" w:hAnsi="Century Gothic" w:cs="Calibri Light"/>
          <w:color w:val="000000" w:themeColor="text1"/>
        </w:rPr>
        <w:t>En el ámbito territorial, el Distrito de Medellín implementa dichos lineamientos a través del programa Buen Comienzo, definido en el Acuerdo Distrital 54 de 2015, el cual busca garantizar el desarrollo integral, diverso e incluyente de los niños y niñas desde la gestación hasta los seis (6) años de edad, mediante diferentes modalidades de atención y acompañamiento familiar</w:t>
      </w:r>
      <w:r w:rsidRPr="00531BD9">
        <w:rPr>
          <w:rFonts w:ascii="Century Gothic" w:hAnsi="Century Gothic" w:cs="Arial"/>
          <w:bCs/>
        </w:rPr>
        <w:t>.</w:t>
      </w:r>
    </w:p>
    <w:p w:rsidR="0025217D" w:rsidRPr="0025217D" w:rsidRDefault="0025217D" w:rsidP="0025217D">
      <w:pPr>
        <w:pStyle w:val="Prrafodelista"/>
        <w:widowControl w:val="0"/>
        <w:numPr>
          <w:ilvl w:val="0"/>
          <w:numId w:val="7"/>
        </w:numPr>
        <w:autoSpaceDE w:val="0"/>
        <w:autoSpaceDN w:val="0"/>
        <w:adjustRightInd w:val="0"/>
        <w:ind w:right="-235"/>
        <w:jc w:val="both"/>
        <w:rPr>
          <w:rFonts w:ascii="Century Gothic" w:hAnsi="Century Gothic" w:cs="Arial"/>
        </w:rPr>
      </w:pPr>
      <w:r w:rsidRPr="0025217D">
        <w:rPr>
          <w:rFonts w:ascii="Century Gothic" w:eastAsia="Century Gothic" w:hAnsi="Century Gothic" w:cs="Calibri Light"/>
          <w:color w:val="000000" w:themeColor="text1"/>
        </w:rPr>
        <w:t>La E.S.E. Metrosalud, en su calidad de entidad pública con experiencia técnica, profesional y multidisciplinaria en el cuidado de la salud y el bienestar de la primera infancia, participa en la ejecución de la Modalidad Entorno Familiar del Programa Buen Comienzo, en virtud del contrato interadministrativo suscrito con la Unidad Administrativa Especial Buen Comienzo, asegurando la continuidad de la atención durante la vigencia 2026</w:t>
      </w:r>
    </w:p>
    <w:p w:rsidR="007039AA" w:rsidRPr="0025217D" w:rsidRDefault="0025217D" w:rsidP="00385D6F">
      <w:pPr>
        <w:pStyle w:val="Prrafodelista"/>
        <w:numPr>
          <w:ilvl w:val="0"/>
          <w:numId w:val="7"/>
        </w:numPr>
        <w:autoSpaceDE w:val="0"/>
        <w:autoSpaceDN w:val="0"/>
        <w:adjustRightInd w:val="0"/>
        <w:spacing w:after="200" w:line="276" w:lineRule="auto"/>
        <w:ind w:right="-93"/>
        <w:jc w:val="both"/>
        <w:rPr>
          <w:rFonts w:ascii="Century Gothic" w:hAnsi="Century Gothic" w:cs="Arial"/>
          <w:color w:val="000000"/>
        </w:rPr>
      </w:pPr>
      <w:r w:rsidRPr="00531BD9">
        <w:rPr>
          <w:rFonts w:ascii="Century Gothic" w:eastAsia="Century Gothic" w:hAnsi="Century Gothic" w:cs="Calibri Light"/>
          <w:color w:val="000000" w:themeColor="text1"/>
        </w:rPr>
        <w:lastRenderedPageBreak/>
        <w:t>La Modalidad Entorno Familiar contribuye al desarrollo integral de los niños y niñas desde la gestación hasta los cinco (5) años, a través de procesos de educación inicial, seguimiento al desarrollo, acompañamiento nutricional y en salud, y fortalecimiento de las familias como principales agentes educativos. Estas acciones se desarrollan mediante encuentros grupales y domiciliarios, en los cuales se promueve la crianza amorosa, los hábitos saludables, la nutrición adecuada y la estimulación oportuna</w:t>
      </w:r>
      <w:r w:rsidR="007039AA" w:rsidRPr="00385D6F">
        <w:rPr>
          <w:rFonts w:ascii="Century Gothic" w:hAnsi="Century Gothic" w:cs="Arial"/>
        </w:rPr>
        <w:t>.</w:t>
      </w:r>
    </w:p>
    <w:p w:rsidR="0025217D" w:rsidRPr="00385D6F" w:rsidRDefault="0025217D" w:rsidP="00385D6F">
      <w:pPr>
        <w:pStyle w:val="Prrafodelista"/>
        <w:numPr>
          <w:ilvl w:val="0"/>
          <w:numId w:val="7"/>
        </w:numPr>
        <w:autoSpaceDE w:val="0"/>
        <w:autoSpaceDN w:val="0"/>
        <w:adjustRightInd w:val="0"/>
        <w:spacing w:after="200" w:line="276" w:lineRule="auto"/>
        <w:ind w:right="-93"/>
        <w:jc w:val="both"/>
        <w:rPr>
          <w:rFonts w:ascii="Century Gothic" w:hAnsi="Century Gothic" w:cs="Arial"/>
          <w:color w:val="000000"/>
        </w:rPr>
      </w:pPr>
      <w:r w:rsidRPr="00531BD9">
        <w:rPr>
          <w:rFonts w:ascii="Century Gothic" w:eastAsia="Century Gothic" w:hAnsi="Century Gothic" w:cs="Calibri Light"/>
          <w:color w:val="000000" w:themeColor="text1"/>
        </w:rPr>
        <w:t>La presente adquisición se proyecta con entrega en el mes de julio de 2026, atendiendo la programación operativa del programa y la necesidad de garantizar la continuidad del servicio desde el inicio del periodo de atención, asegurando que los agentes educativos cuenten con los insumos requeridos para el desarrollo oportuno de las actividades</w:t>
      </w:r>
    </w:p>
    <w:p w:rsidR="007039AA" w:rsidRPr="00385D6F" w:rsidRDefault="0025217D" w:rsidP="00385D6F">
      <w:pPr>
        <w:pStyle w:val="Prrafodelista"/>
        <w:numPr>
          <w:ilvl w:val="0"/>
          <w:numId w:val="7"/>
        </w:numPr>
        <w:autoSpaceDE w:val="0"/>
        <w:autoSpaceDN w:val="0"/>
        <w:adjustRightInd w:val="0"/>
        <w:spacing w:after="200" w:line="276" w:lineRule="auto"/>
        <w:ind w:right="-93"/>
        <w:jc w:val="both"/>
        <w:rPr>
          <w:rFonts w:ascii="Century Gothic" w:hAnsi="Century Gothic" w:cs="Arial"/>
          <w:color w:val="000000"/>
        </w:rPr>
      </w:pPr>
      <w:r w:rsidRPr="00531BD9">
        <w:rPr>
          <w:rFonts w:ascii="Century Gothic" w:eastAsia="Century Gothic" w:hAnsi="Century Gothic" w:cs="Calibri Light"/>
          <w:color w:val="000000" w:themeColor="text1"/>
        </w:rPr>
        <w:t>En consecuencia, la compra del Material 365 corresponde a una necesidad institucional directamente vinculada al cumplimiento del objeto del contrato interadministrativo y a la operación del Programa Buen Comienzo – Modalidad Entorno Familiar para la vigencia 2026, permitiendo garantizar la calidad de la atención, la continuidad del servicio público esencial en primera infancia y la materialización efectiva de los derechos fundamentales de los niños y niñas del Distrito de Medellín</w:t>
      </w:r>
      <w:r w:rsidR="007039AA" w:rsidRPr="00385D6F">
        <w:rPr>
          <w:rFonts w:ascii="Century Gothic" w:hAnsi="Century Gothic" w:cs="Arial"/>
          <w:color w:val="000000"/>
        </w:rPr>
        <w:t>.</w:t>
      </w:r>
    </w:p>
    <w:p w:rsidR="007039AA" w:rsidRPr="00385D6F" w:rsidRDefault="007039AA" w:rsidP="0025217D">
      <w:pPr>
        <w:pStyle w:val="Prrafodelista"/>
        <w:autoSpaceDE w:val="0"/>
        <w:autoSpaceDN w:val="0"/>
        <w:adjustRightInd w:val="0"/>
        <w:spacing w:after="200" w:line="276" w:lineRule="auto"/>
        <w:ind w:right="-93"/>
        <w:jc w:val="both"/>
        <w:rPr>
          <w:rFonts w:ascii="Century Gothic" w:hAnsi="Century Gothic" w:cs="Arial"/>
          <w:color w:val="000000"/>
        </w:rPr>
      </w:pPr>
    </w:p>
    <w:p w:rsidR="007039AA" w:rsidRPr="00385D6F" w:rsidRDefault="007039AA" w:rsidP="00385D6F">
      <w:pPr>
        <w:pStyle w:val="Prrafodelista"/>
        <w:tabs>
          <w:tab w:val="left" w:pos="1406"/>
        </w:tabs>
        <w:spacing w:line="276" w:lineRule="auto"/>
        <w:ind w:right="-93"/>
        <w:rPr>
          <w:rFonts w:ascii="Century Gothic" w:hAnsi="Century Gothic" w:cs="Arial"/>
          <w:color w:val="000000"/>
        </w:rPr>
      </w:pPr>
    </w:p>
    <w:p w:rsidR="007039AA" w:rsidRPr="00385D6F" w:rsidRDefault="007039AA" w:rsidP="00385D6F">
      <w:pPr>
        <w:widowControl w:val="0"/>
        <w:autoSpaceDE w:val="0"/>
        <w:autoSpaceDN w:val="0"/>
        <w:adjustRightInd w:val="0"/>
        <w:ind w:left="2832" w:right="-93" w:firstLine="708"/>
        <w:jc w:val="both"/>
        <w:rPr>
          <w:rFonts w:ascii="Century Gothic" w:hAnsi="Century Gothic" w:cs="Tahoma"/>
          <w:sz w:val="20"/>
          <w:szCs w:val="20"/>
        </w:rPr>
      </w:pPr>
      <w:r w:rsidRPr="00385D6F">
        <w:rPr>
          <w:rFonts w:ascii="Century Gothic" w:hAnsi="Century Gothic" w:cs="Tahoma"/>
          <w:b/>
          <w:sz w:val="20"/>
          <w:szCs w:val="20"/>
        </w:rPr>
        <w:t>CLÁUSULAS</w:t>
      </w:r>
      <w:r w:rsidRPr="00385D6F">
        <w:rPr>
          <w:rFonts w:ascii="Century Gothic" w:hAnsi="Century Gothic" w:cs="Tahoma"/>
          <w:sz w:val="20"/>
          <w:szCs w:val="20"/>
        </w:rPr>
        <w:t xml:space="preserve">: </w:t>
      </w:r>
    </w:p>
    <w:p w:rsidR="007039AA" w:rsidRPr="00385D6F" w:rsidRDefault="007039AA" w:rsidP="00385D6F">
      <w:pPr>
        <w:widowControl w:val="0"/>
        <w:autoSpaceDE w:val="0"/>
        <w:autoSpaceDN w:val="0"/>
        <w:adjustRightInd w:val="0"/>
        <w:ind w:left="2832" w:right="-93" w:firstLine="708"/>
        <w:jc w:val="both"/>
        <w:rPr>
          <w:rFonts w:ascii="Century Gothic" w:hAnsi="Century Gothic" w:cs="Tahoma"/>
          <w:sz w:val="20"/>
          <w:szCs w:val="20"/>
        </w:rPr>
      </w:pPr>
    </w:p>
    <w:p w:rsidR="007039AA" w:rsidRPr="00385D6F" w:rsidRDefault="007039AA" w:rsidP="00385D6F">
      <w:pPr>
        <w:spacing w:line="220" w:lineRule="auto"/>
        <w:ind w:right="-93"/>
        <w:jc w:val="both"/>
        <w:rPr>
          <w:rFonts w:ascii="Century Gothic" w:hAnsi="Century Gothic"/>
          <w:spacing w:val="-9"/>
          <w:sz w:val="20"/>
          <w:szCs w:val="20"/>
        </w:rPr>
      </w:pPr>
      <w:r w:rsidRPr="00385D6F">
        <w:rPr>
          <w:rFonts w:ascii="Century Gothic" w:hAnsi="Century Gothic" w:cs="Tahoma"/>
          <w:b/>
          <w:sz w:val="20"/>
          <w:szCs w:val="20"/>
        </w:rPr>
        <w:t xml:space="preserve">PRIMERA. OBJETO: </w:t>
      </w:r>
      <w:r w:rsidRPr="00385D6F">
        <w:rPr>
          <w:rFonts w:ascii="Century Gothic" w:hAnsi="Century Gothic" w:cs="Tahoma"/>
          <w:sz w:val="20"/>
          <w:szCs w:val="20"/>
        </w:rPr>
        <w:t xml:space="preserve">El CONTRATISTA se obliga para con la E.S.E. Metrosalud </w:t>
      </w:r>
      <w:r w:rsidR="0025217D" w:rsidRPr="00531BD9">
        <w:rPr>
          <w:rFonts w:ascii="Century Gothic" w:eastAsia="Century Gothic" w:hAnsi="Century Gothic" w:cs="Calibri Light"/>
          <w:b/>
          <w:sz w:val="20"/>
          <w:szCs w:val="20"/>
        </w:rPr>
        <w:t>SUMINISTRO DEL MATERIAL 365 DESTINADO AL DESARROLLO DE LAS ACTIVIDADES PEDAGÓGICAS, FORMATIVAS Y LÚDICAS DEL PROGRAMA BUEN COMIENZO – MODALIDAD ENTORNO FAMILIAR</w:t>
      </w:r>
      <w:r w:rsidR="00385D6F" w:rsidRPr="00385D6F">
        <w:rPr>
          <w:rFonts w:ascii="Century Gothic" w:hAnsi="Century Gothic" w:cs="Arial"/>
          <w:b/>
          <w:sz w:val="20"/>
          <w:szCs w:val="20"/>
        </w:rPr>
        <w:t>.</w:t>
      </w:r>
      <w:r w:rsidRPr="00385D6F">
        <w:rPr>
          <w:rFonts w:ascii="Century Gothic" w:hAnsi="Century Gothic" w:cs="Tahoma"/>
          <w:sz w:val="20"/>
          <w:szCs w:val="20"/>
        </w:rPr>
        <w:t xml:space="preserve">, </w:t>
      </w:r>
      <w:r w:rsidRPr="00385D6F">
        <w:rPr>
          <w:rFonts w:ascii="Century Gothic" w:hAnsi="Century Gothic"/>
          <w:w w:val="90"/>
          <w:sz w:val="20"/>
          <w:szCs w:val="20"/>
        </w:rPr>
        <w:t>de</w:t>
      </w:r>
      <w:r w:rsidRPr="00385D6F">
        <w:rPr>
          <w:rFonts w:ascii="Century Gothic" w:hAnsi="Century Gothic"/>
          <w:spacing w:val="-4"/>
          <w:w w:val="90"/>
          <w:sz w:val="20"/>
          <w:szCs w:val="20"/>
        </w:rPr>
        <w:t xml:space="preserve"> </w:t>
      </w:r>
      <w:r w:rsidRPr="00385D6F">
        <w:rPr>
          <w:rFonts w:ascii="Century Gothic" w:hAnsi="Century Gothic"/>
          <w:w w:val="90"/>
          <w:sz w:val="20"/>
          <w:szCs w:val="20"/>
        </w:rPr>
        <w:t xml:space="preserve">conformidad </w:t>
      </w:r>
      <w:r w:rsidRPr="00385D6F">
        <w:rPr>
          <w:rFonts w:ascii="Century Gothic" w:hAnsi="Century Gothic"/>
          <w:sz w:val="20"/>
          <w:szCs w:val="20"/>
        </w:rPr>
        <w:t xml:space="preserve">con términos de referencia de la convocatoria pública realizada por E.S.E. Metrosalud y la propuesta presentada por EL CONTRATISTA, las cuales hacen parte integral del </w:t>
      </w:r>
      <w:r w:rsidRPr="00385D6F">
        <w:rPr>
          <w:rFonts w:ascii="Century Gothic" w:hAnsi="Century Gothic"/>
          <w:spacing w:val="-4"/>
          <w:sz w:val="20"/>
          <w:szCs w:val="20"/>
        </w:rPr>
        <w:t>contrato.</w:t>
      </w:r>
      <w:r w:rsidRPr="00385D6F">
        <w:rPr>
          <w:rFonts w:ascii="Century Gothic" w:hAnsi="Century Gothic"/>
          <w:spacing w:val="-9"/>
          <w:sz w:val="20"/>
          <w:szCs w:val="20"/>
        </w:rPr>
        <w:t xml:space="preserve"> </w:t>
      </w:r>
    </w:p>
    <w:p w:rsidR="007039AA" w:rsidRPr="00385D6F" w:rsidRDefault="007039AA" w:rsidP="00385D6F">
      <w:pPr>
        <w:spacing w:line="220" w:lineRule="auto"/>
        <w:ind w:right="-93"/>
        <w:jc w:val="both"/>
        <w:rPr>
          <w:rFonts w:ascii="Century Gothic" w:hAnsi="Century Gothic"/>
          <w:spacing w:val="-9"/>
          <w:sz w:val="20"/>
          <w:szCs w:val="20"/>
          <w:highlight w:val="yellow"/>
        </w:rPr>
      </w:pPr>
    </w:p>
    <w:p w:rsidR="007039AA" w:rsidRPr="00385D6F" w:rsidRDefault="007039AA" w:rsidP="00385D6F">
      <w:pPr>
        <w:spacing w:line="220" w:lineRule="auto"/>
        <w:ind w:right="-93"/>
        <w:jc w:val="both"/>
        <w:rPr>
          <w:rFonts w:ascii="Century Gothic" w:hAnsi="Century Gothic" w:cs="Tahoma"/>
          <w:sz w:val="20"/>
          <w:szCs w:val="20"/>
        </w:rPr>
      </w:pPr>
      <w:r w:rsidRPr="00385D6F">
        <w:rPr>
          <w:rFonts w:ascii="Century Gothic" w:hAnsi="Century Gothic"/>
          <w:b/>
          <w:spacing w:val="-9"/>
          <w:sz w:val="20"/>
          <w:szCs w:val="20"/>
        </w:rPr>
        <w:t>SEGUNDA</w:t>
      </w:r>
      <w:r w:rsidRPr="00385D6F">
        <w:rPr>
          <w:rFonts w:ascii="Century Gothic" w:hAnsi="Century Gothic"/>
          <w:spacing w:val="-9"/>
          <w:sz w:val="20"/>
          <w:szCs w:val="20"/>
        </w:rPr>
        <w:t xml:space="preserve">. </w:t>
      </w:r>
      <w:r w:rsidRPr="00385D6F">
        <w:rPr>
          <w:rFonts w:ascii="Century Gothic" w:hAnsi="Century Gothic"/>
          <w:b/>
          <w:spacing w:val="-9"/>
          <w:sz w:val="20"/>
          <w:szCs w:val="20"/>
        </w:rPr>
        <w:t>A</w:t>
      </w:r>
      <w:r w:rsidRPr="00385D6F">
        <w:rPr>
          <w:rFonts w:ascii="Century Gothic" w:hAnsi="Century Gothic"/>
          <w:b/>
          <w:spacing w:val="-4"/>
          <w:sz w:val="20"/>
          <w:szCs w:val="20"/>
        </w:rPr>
        <w:t>LCANCE</w:t>
      </w:r>
      <w:r w:rsidRPr="00385D6F">
        <w:rPr>
          <w:rFonts w:ascii="Century Gothic" w:hAnsi="Century Gothic"/>
          <w:b/>
          <w:spacing w:val="-13"/>
          <w:sz w:val="20"/>
          <w:szCs w:val="20"/>
        </w:rPr>
        <w:t xml:space="preserve"> </w:t>
      </w:r>
      <w:r w:rsidRPr="00385D6F">
        <w:rPr>
          <w:rFonts w:ascii="Century Gothic" w:hAnsi="Century Gothic"/>
          <w:b/>
          <w:spacing w:val="-4"/>
          <w:sz w:val="20"/>
          <w:szCs w:val="20"/>
        </w:rPr>
        <w:t>DEL</w:t>
      </w:r>
      <w:r w:rsidRPr="00385D6F">
        <w:rPr>
          <w:rFonts w:ascii="Century Gothic" w:hAnsi="Century Gothic"/>
          <w:b/>
          <w:spacing w:val="-14"/>
          <w:sz w:val="20"/>
          <w:szCs w:val="20"/>
        </w:rPr>
        <w:t xml:space="preserve"> </w:t>
      </w:r>
      <w:r w:rsidRPr="00385D6F">
        <w:rPr>
          <w:rFonts w:ascii="Century Gothic" w:hAnsi="Century Gothic"/>
          <w:b/>
          <w:spacing w:val="-4"/>
          <w:sz w:val="20"/>
          <w:szCs w:val="20"/>
        </w:rPr>
        <w:t>OBJETO</w:t>
      </w:r>
      <w:r w:rsidRPr="00385D6F">
        <w:rPr>
          <w:rFonts w:ascii="Century Gothic" w:hAnsi="Century Gothic"/>
          <w:spacing w:val="-4"/>
          <w:sz w:val="20"/>
          <w:szCs w:val="20"/>
        </w:rPr>
        <w:t>:</w:t>
      </w:r>
      <w:r w:rsidRPr="00385D6F">
        <w:rPr>
          <w:rFonts w:ascii="Century Gothic" w:hAnsi="Century Gothic"/>
          <w:spacing w:val="-13"/>
          <w:sz w:val="20"/>
          <w:szCs w:val="20"/>
        </w:rPr>
        <w:t xml:space="preserve"> </w:t>
      </w:r>
      <w:r w:rsidRPr="00385D6F">
        <w:rPr>
          <w:rFonts w:ascii="Century Gothic" w:hAnsi="Century Gothic"/>
          <w:spacing w:val="-4"/>
          <w:sz w:val="20"/>
          <w:szCs w:val="20"/>
        </w:rPr>
        <w:t>Las</w:t>
      </w:r>
      <w:r w:rsidRPr="00385D6F">
        <w:rPr>
          <w:rFonts w:ascii="Century Gothic" w:hAnsi="Century Gothic"/>
          <w:spacing w:val="-14"/>
          <w:sz w:val="20"/>
          <w:szCs w:val="20"/>
        </w:rPr>
        <w:t xml:space="preserve"> </w:t>
      </w:r>
      <w:r w:rsidRPr="00385D6F">
        <w:rPr>
          <w:rFonts w:ascii="Century Gothic" w:hAnsi="Century Gothic"/>
          <w:spacing w:val="-4"/>
          <w:sz w:val="20"/>
          <w:szCs w:val="20"/>
        </w:rPr>
        <w:t>especificaciones.</w:t>
      </w:r>
      <w:r w:rsidRPr="00385D6F">
        <w:rPr>
          <w:rFonts w:ascii="Century Gothic" w:hAnsi="Century Gothic"/>
          <w:spacing w:val="-13"/>
          <w:sz w:val="20"/>
          <w:szCs w:val="20"/>
        </w:rPr>
        <w:t xml:space="preserve"> </w:t>
      </w:r>
      <w:r w:rsidRPr="00385D6F">
        <w:rPr>
          <w:rFonts w:ascii="Century Gothic" w:hAnsi="Century Gothic"/>
          <w:spacing w:val="-4"/>
          <w:sz w:val="20"/>
          <w:szCs w:val="20"/>
        </w:rPr>
        <w:t xml:space="preserve">Condiciones </w:t>
      </w:r>
      <w:r w:rsidRPr="00385D6F">
        <w:rPr>
          <w:rFonts w:ascii="Century Gothic" w:hAnsi="Century Gothic"/>
          <w:sz w:val="20"/>
          <w:szCs w:val="20"/>
        </w:rPr>
        <w:t>técnicas, propuesta económica de</w:t>
      </w:r>
      <w:r w:rsidRPr="00385D6F">
        <w:rPr>
          <w:rFonts w:ascii="Century Gothic" w:hAnsi="Century Gothic"/>
          <w:spacing w:val="-5"/>
          <w:sz w:val="20"/>
          <w:szCs w:val="20"/>
        </w:rPr>
        <w:t xml:space="preserve"> </w:t>
      </w:r>
      <w:r w:rsidRPr="00385D6F">
        <w:rPr>
          <w:rFonts w:ascii="Century Gothic" w:hAnsi="Century Gothic"/>
          <w:sz w:val="20"/>
          <w:szCs w:val="20"/>
        </w:rPr>
        <w:t>los</w:t>
      </w:r>
      <w:r w:rsidRPr="00385D6F">
        <w:rPr>
          <w:rFonts w:ascii="Century Gothic" w:hAnsi="Century Gothic"/>
          <w:spacing w:val="-1"/>
          <w:sz w:val="20"/>
          <w:szCs w:val="20"/>
        </w:rPr>
        <w:t xml:space="preserve"> </w:t>
      </w:r>
      <w:r w:rsidR="00172820" w:rsidRPr="00385D6F">
        <w:rPr>
          <w:rFonts w:ascii="Century Gothic" w:hAnsi="Century Gothic" w:cs="Arial"/>
          <w:bCs/>
          <w:sz w:val="20"/>
          <w:szCs w:val="20"/>
        </w:rPr>
        <w:t xml:space="preserve">insumos </w:t>
      </w:r>
      <w:r w:rsidRPr="00385D6F">
        <w:rPr>
          <w:rFonts w:ascii="Century Gothic" w:hAnsi="Century Gothic"/>
          <w:sz w:val="20"/>
          <w:szCs w:val="20"/>
        </w:rPr>
        <w:t>son los contenidas en los términos de</w:t>
      </w:r>
      <w:r w:rsidRPr="00385D6F">
        <w:rPr>
          <w:rFonts w:ascii="Century Gothic" w:hAnsi="Century Gothic"/>
          <w:spacing w:val="-6"/>
          <w:sz w:val="20"/>
          <w:szCs w:val="20"/>
        </w:rPr>
        <w:t xml:space="preserve"> </w:t>
      </w:r>
      <w:r w:rsidRPr="00385D6F">
        <w:rPr>
          <w:rFonts w:ascii="Century Gothic" w:hAnsi="Century Gothic"/>
          <w:sz w:val="20"/>
          <w:szCs w:val="20"/>
        </w:rPr>
        <w:t>condiciones del</w:t>
      </w:r>
      <w:r w:rsidRPr="00385D6F">
        <w:rPr>
          <w:rFonts w:ascii="Century Gothic" w:hAnsi="Century Gothic"/>
          <w:spacing w:val="-4"/>
          <w:sz w:val="20"/>
          <w:szCs w:val="20"/>
        </w:rPr>
        <w:t xml:space="preserve"> </w:t>
      </w:r>
      <w:r w:rsidRPr="00385D6F">
        <w:rPr>
          <w:rFonts w:ascii="Century Gothic" w:hAnsi="Century Gothic"/>
          <w:sz w:val="20"/>
          <w:szCs w:val="20"/>
        </w:rPr>
        <w:t xml:space="preserve">proceso con todas sus adendas y documentos que las soportan, además del </w:t>
      </w:r>
      <w:r w:rsidRPr="00385D6F">
        <w:rPr>
          <w:rFonts w:ascii="Century Gothic" w:hAnsi="Century Gothic"/>
          <w:spacing w:val="-6"/>
          <w:sz w:val="20"/>
          <w:szCs w:val="20"/>
        </w:rPr>
        <w:t>Anexo</w:t>
      </w:r>
      <w:r w:rsidRPr="00385D6F">
        <w:rPr>
          <w:rFonts w:ascii="Century Gothic" w:hAnsi="Century Gothic"/>
          <w:spacing w:val="-11"/>
          <w:sz w:val="20"/>
          <w:szCs w:val="20"/>
        </w:rPr>
        <w:t xml:space="preserve"> 5</w:t>
      </w:r>
      <w:r w:rsidRPr="00385D6F">
        <w:rPr>
          <w:rFonts w:ascii="Century Gothic" w:hAnsi="Century Gothic"/>
          <w:spacing w:val="-12"/>
          <w:sz w:val="20"/>
          <w:szCs w:val="20"/>
        </w:rPr>
        <w:t xml:space="preserve"> </w:t>
      </w:r>
      <w:r w:rsidRPr="00385D6F">
        <w:rPr>
          <w:rFonts w:ascii="Century Gothic" w:hAnsi="Century Gothic"/>
          <w:spacing w:val="-6"/>
          <w:sz w:val="20"/>
          <w:szCs w:val="20"/>
        </w:rPr>
        <w:t>que hace parte integral del contrato.</w:t>
      </w:r>
      <w:r w:rsidRPr="00385D6F">
        <w:rPr>
          <w:rFonts w:ascii="Century Gothic" w:hAnsi="Century Gothic" w:cs="Tahoma"/>
          <w:sz w:val="20"/>
          <w:szCs w:val="20"/>
        </w:rPr>
        <w:t xml:space="preserve"> </w:t>
      </w:r>
    </w:p>
    <w:p w:rsidR="007039AA" w:rsidRPr="00385D6F" w:rsidRDefault="007039AA" w:rsidP="00385D6F">
      <w:pPr>
        <w:pStyle w:val="Sinespaciado"/>
        <w:ind w:right="-93"/>
        <w:jc w:val="both"/>
        <w:rPr>
          <w:rFonts w:ascii="Century Gothic" w:hAnsi="Century Gothic" w:cs="Tahoma"/>
          <w:sz w:val="20"/>
          <w:szCs w:val="20"/>
        </w:rPr>
      </w:pPr>
    </w:p>
    <w:p w:rsidR="007039AA" w:rsidRPr="00385D6F" w:rsidRDefault="00645E64" w:rsidP="00385D6F">
      <w:pPr>
        <w:pStyle w:val="Textoindependiente"/>
        <w:spacing w:line="242" w:lineRule="auto"/>
        <w:ind w:right="-93"/>
        <w:jc w:val="both"/>
        <w:rPr>
          <w:rFonts w:ascii="Century Gothic" w:hAnsi="Century Gothic"/>
          <w:sz w:val="20"/>
          <w:szCs w:val="20"/>
        </w:rPr>
      </w:pPr>
      <w:r w:rsidRPr="00385D6F">
        <w:rPr>
          <w:rFonts w:ascii="Century Gothic" w:hAnsi="Century Gothic" w:cs="Arial"/>
          <w:bCs/>
          <w:sz w:val="20"/>
          <w:szCs w:val="20"/>
        </w:rPr>
        <w:t>Se requiere el suministro de los siguientes insumos acorde con la descripción, presentación y cantidad definida de la siguiente manera</w:t>
      </w:r>
      <w:r w:rsidR="007039AA" w:rsidRPr="00385D6F">
        <w:rPr>
          <w:rFonts w:ascii="Century Gothic" w:hAnsi="Century Gothic"/>
          <w:sz w:val="20"/>
          <w:szCs w:val="20"/>
        </w:rPr>
        <w:t>:</w:t>
      </w:r>
    </w:p>
    <w:p w:rsidR="007039AA" w:rsidRPr="00385D6F" w:rsidRDefault="007039AA" w:rsidP="00385D6F">
      <w:pPr>
        <w:pStyle w:val="Textoindependiente"/>
        <w:spacing w:before="5"/>
        <w:ind w:right="-93"/>
        <w:rPr>
          <w:rFonts w:ascii="Century Gothic" w:hAnsi="Century Gothic"/>
          <w:sz w:val="20"/>
          <w:szCs w:val="20"/>
          <w:highlight w:val="yellow"/>
        </w:rPr>
      </w:pPr>
    </w:p>
    <w:tbl>
      <w:tblPr>
        <w:tblW w:w="5000" w:type="pct"/>
        <w:tblLook w:val="04A0" w:firstRow="1" w:lastRow="0" w:firstColumn="1" w:lastColumn="0" w:noHBand="0" w:noVBand="1"/>
      </w:tblPr>
      <w:tblGrid>
        <w:gridCol w:w="1350"/>
        <w:gridCol w:w="1441"/>
        <w:gridCol w:w="1808"/>
        <w:gridCol w:w="986"/>
        <w:gridCol w:w="986"/>
        <w:gridCol w:w="1856"/>
        <w:gridCol w:w="826"/>
      </w:tblGrid>
      <w:tr w:rsidR="0025217D" w:rsidRPr="00531BD9" w:rsidTr="00A1003F">
        <w:trPr>
          <w:cantSplit/>
          <w:trHeight w:val="2105"/>
        </w:trPr>
        <w:tc>
          <w:tcPr>
            <w:tcW w:w="798" w:type="pct"/>
            <w:tcBorders>
              <w:top w:val="single" w:sz="4" w:space="0" w:color="auto"/>
              <w:left w:val="single" w:sz="4" w:space="0" w:color="auto"/>
              <w:bottom w:val="single" w:sz="4" w:space="0" w:color="auto"/>
              <w:right w:val="single" w:sz="4" w:space="0" w:color="auto"/>
            </w:tcBorders>
            <w:shd w:val="clear" w:color="000000" w:fill="E2EFDA"/>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lang w:val="en-US"/>
              </w:rPr>
            </w:pPr>
            <w:r w:rsidRPr="00531BD9">
              <w:rPr>
                <w:rFonts w:ascii="Century Gothic" w:eastAsia="Times New Roman" w:hAnsi="Century Gothic" w:cs="Calibri"/>
                <w:b/>
                <w:bCs/>
                <w:sz w:val="20"/>
                <w:szCs w:val="20"/>
                <w:lang w:val="en-US"/>
              </w:rPr>
              <w:t>CODIGO</w:t>
            </w:r>
          </w:p>
        </w:tc>
        <w:tc>
          <w:tcPr>
            <w:tcW w:w="684" w:type="pct"/>
            <w:tcBorders>
              <w:top w:val="single" w:sz="4" w:space="0" w:color="auto"/>
              <w:left w:val="nil"/>
              <w:bottom w:val="single" w:sz="4" w:space="0" w:color="auto"/>
              <w:right w:val="single" w:sz="4" w:space="0" w:color="auto"/>
            </w:tcBorders>
            <w:shd w:val="clear" w:color="000000" w:fill="E2EFDA"/>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lang w:val="en-US"/>
              </w:rPr>
            </w:pPr>
            <w:r w:rsidRPr="00531BD9">
              <w:rPr>
                <w:rFonts w:ascii="Century Gothic" w:eastAsia="Times New Roman" w:hAnsi="Century Gothic" w:cs="Calibri"/>
                <w:b/>
                <w:bCs/>
                <w:sz w:val="20"/>
                <w:szCs w:val="20"/>
                <w:lang w:val="en-US"/>
              </w:rPr>
              <w:t>DESCRIPCIÓN DEL INSUMO REQUERIDO</w:t>
            </w:r>
          </w:p>
        </w:tc>
        <w:tc>
          <w:tcPr>
            <w:tcW w:w="1045" w:type="pct"/>
            <w:tcBorders>
              <w:top w:val="single" w:sz="4" w:space="0" w:color="auto"/>
              <w:left w:val="nil"/>
              <w:bottom w:val="single" w:sz="4" w:space="0" w:color="auto"/>
              <w:right w:val="single" w:sz="4" w:space="0" w:color="auto"/>
            </w:tcBorders>
            <w:shd w:val="clear" w:color="000000" w:fill="E2EFDA"/>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rPr>
            </w:pPr>
            <w:r w:rsidRPr="00531BD9">
              <w:rPr>
                <w:rFonts w:ascii="Century Gothic" w:eastAsia="Times New Roman" w:hAnsi="Century Gothic" w:cs="Calibri"/>
                <w:b/>
                <w:bCs/>
                <w:sz w:val="20"/>
                <w:szCs w:val="20"/>
              </w:rPr>
              <w:t>DESCRIPCIÓN COMPLEMENTARIA DEL INSUMO REQUERIDO POR METROSALUD PARA QUE EL OFERENTE SEPA QUE OFERTA Y QUE ES LO QUE SE DEBE ENTREGAR SI SE LE ADJUDICA EL CONTRATO</w:t>
            </w:r>
          </w:p>
        </w:tc>
        <w:tc>
          <w:tcPr>
            <w:tcW w:w="518" w:type="pct"/>
            <w:tcBorders>
              <w:top w:val="single" w:sz="4" w:space="0" w:color="auto"/>
              <w:left w:val="nil"/>
              <w:bottom w:val="single" w:sz="4" w:space="0" w:color="auto"/>
              <w:right w:val="single" w:sz="4" w:space="0" w:color="auto"/>
            </w:tcBorders>
            <w:shd w:val="clear" w:color="000000" w:fill="E2EFDA"/>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lang w:val="en-US"/>
              </w:rPr>
            </w:pPr>
            <w:r w:rsidRPr="00531BD9">
              <w:rPr>
                <w:rFonts w:ascii="Century Gothic" w:eastAsia="Times New Roman" w:hAnsi="Century Gothic" w:cs="Calibri"/>
                <w:b/>
                <w:bCs/>
                <w:sz w:val="20"/>
                <w:szCs w:val="20"/>
                <w:lang w:val="en-US"/>
              </w:rPr>
              <w:t>UNIDAD DE MANEJO</w:t>
            </w:r>
          </w:p>
        </w:tc>
        <w:tc>
          <w:tcPr>
            <w:tcW w:w="518" w:type="pct"/>
            <w:tcBorders>
              <w:top w:val="single" w:sz="4" w:space="0" w:color="auto"/>
              <w:left w:val="nil"/>
              <w:bottom w:val="single" w:sz="4" w:space="0" w:color="auto"/>
              <w:right w:val="single" w:sz="4" w:space="0" w:color="auto"/>
            </w:tcBorders>
            <w:shd w:val="clear" w:color="000000" w:fill="D9E1F2"/>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lang w:val="en-US"/>
              </w:rPr>
            </w:pPr>
            <w:r w:rsidRPr="00531BD9">
              <w:rPr>
                <w:rFonts w:ascii="Century Gothic" w:eastAsia="Times New Roman" w:hAnsi="Century Gothic" w:cs="Calibri"/>
                <w:b/>
                <w:bCs/>
                <w:sz w:val="20"/>
                <w:szCs w:val="20"/>
                <w:lang w:val="en-US"/>
              </w:rPr>
              <w:t>UNIDAD DE EMPAQUE OFERTADA</w:t>
            </w:r>
          </w:p>
        </w:tc>
        <w:tc>
          <w:tcPr>
            <w:tcW w:w="1071" w:type="pct"/>
            <w:tcBorders>
              <w:top w:val="single" w:sz="4" w:space="0" w:color="auto"/>
              <w:left w:val="nil"/>
              <w:bottom w:val="single" w:sz="4" w:space="0" w:color="auto"/>
              <w:right w:val="single" w:sz="4" w:space="0" w:color="auto"/>
            </w:tcBorders>
            <w:shd w:val="clear" w:color="000000" w:fill="E2EFDA"/>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lang w:val="en-US"/>
              </w:rPr>
            </w:pPr>
            <w:r w:rsidRPr="00531BD9">
              <w:rPr>
                <w:rFonts w:ascii="Century Gothic" w:eastAsia="Times New Roman" w:hAnsi="Century Gothic" w:cs="Calibri"/>
                <w:b/>
                <w:bCs/>
                <w:sz w:val="20"/>
                <w:szCs w:val="20"/>
                <w:lang w:val="en-US"/>
              </w:rPr>
              <w:t>MARCA Y REFERENCIA REQUERIDA</w:t>
            </w:r>
          </w:p>
        </w:tc>
        <w:tc>
          <w:tcPr>
            <w:tcW w:w="366" w:type="pct"/>
            <w:tcBorders>
              <w:top w:val="single" w:sz="4" w:space="0" w:color="auto"/>
              <w:left w:val="nil"/>
              <w:bottom w:val="single" w:sz="4" w:space="0" w:color="auto"/>
              <w:right w:val="single" w:sz="4" w:space="0" w:color="auto"/>
            </w:tcBorders>
            <w:shd w:val="clear" w:color="000000" w:fill="E2EFDA"/>
            <w:textDirection w:val="btLr"/>
            <w:vAlign w:val="center"/>
            <w:hideMark/>
          </w:tcPr>
          <w:p w:rsidR="0025217D" w:rsidRPr="00531BD9" w:rsidRDefault="0025217D" w:rsidP="00A1003F">
            <w:pPr>
              <w:ind w:left="113" w:right="113"/>
              <w:jc w:val="center"/>
              <w:rPr>
                <w:rFonts w:ascii="Century Gothic" w:eastAsia="Times New Roman" w:hAnsi="Century Gothic" w:cs="Calibri"/>
                <w:b/>
                <w:bCs/>
                <w:sz w:val="20"/>
                <w:szCs w:val="20"/>
                <w:lang w:val="en-US"/>
              </w:rPr>
            </w:pPr>
            <w:r w:rsidRPr="00531BD9">
              <w:rPr>
                <w:rFonts w:ascii="Century Gothic" w:eastAsia="Times New Roman" w:hAnsi="Century Gothic" w:cs="Calibri"/>
                <w:b/>
                <w:bCs/>
                <w:sz w:val="20"/>
                <w:szCs w:val="20"/>
                <w:lang w:val="en-US"/>
              </w:rPr>
              <w:t>CANTIDAD ESTIMADA REQUERIDA</w:t>
            </w:r>
          </w:p>
        </w:tc>
      </w:tr>
      <w:tr w:rsidR="0025217D" w:rsidRPr="00531BD9" w:rsidTr="00A1003F">
        <w:trPr>
          <w:trHeight w:val="1630"/>
        </w:trPr>
        <w:tc>
          <w:tcPr>
            <w:tcW w:w="798" w:type="pct"/>
            <w:tcBorders>
              <w:top w:val="nil"/>
              <w:left w:val="single" w:sz="4" w:space="0" w:color="auto"/>
              <w:bottom w:val="single" w:sz="4" w:space="0" w:color="auto"/>
              <w:right w:val="single" w:sz="4" w:space="0" w:color="auto"/>
            </w:tcBorders>
            <w:shd w:val="clear" w:color="000000" w:fill="FFFFFF"/>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601700900</w:t>
            </w:r>
          </w:p>
        </w:tc>
        <w:tc>
          <w:tcPr>
            <w:tcW w:w="684" w:type="pct"/>
            <w:tcBorders>
              <w:top w:val="nil"/>
              <w:left w:val="nil"/>
              <w:bottom w:val="single" w:sz="4" w:space="0" w:color="auto"/>
              <w:right w:val="single" w:sz="4" w:space="0" w:color="auto"/>
            </w:tcBorders>
            <w:shd w:val="clear" w:color="000000" w:fill="C6E0B4"/>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JUEGO DE BANDAS ELASTICAS</w:t>
            </w:r>
          </w:p>
        </w:tc>
        <w:tc>
          <w:tcPr>
            <w:tcW w:w="1045" w:type="pct"/>
            <w:tcBorders>
              <w:top w:val="nil"/>
              <w:left w:val="nil"/>
              <w:bottom w:val="single" w:sz="4" w:space="0" w:color="auto"/>
              <w:right w:val="single" w:sz="4" w:space="0" w:color="auto"/>
            </w:tcBorders>
            <w:shd w:val="clear" w:color="000000" w:fill="C6E0B4"/>
            <w:vAlign w:val="center"/>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color w:val="000000"/>
                <w:sz w:val="20"/>
                <w:szCs w:val="20"/>
              </w:rPr>
              <w:t>SET DE 3 BANDAS CINTA CAUCHO ELÁSTICAS PARA EJERCICIO</w:t>
            </w:r>
          </w:p>
        </w:tc>
        <w:tc>
          <w:tcPr>
            <w:tcW w:w="518" w:type="pct"/>
            <w:tcBorders>
              <w:top w:val="nil"/>
              <w:left w:val="nil"/>
              <w:bottom w:val="single" w:sz="4" w:space="0" w:color="auto"/>
              <w:right w:val="single" w:sz="4" w:space="0" w:color="auto"/>
            </w:tcBorders>
            <w:shd w:val="clear" w:color="000000" w:fill="C6E0B4"/>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UNIDAD</w:t>
            </w:r>
          </w:p>
        </w:tc>
        <w:tc>
          <w:tcPr>
            <w:tcW w:w="518" w:type="pct"/>
            <w:tcBorders>
              <w:top w:val="nil"/>
              <w:left w:val="nil"/>
              <w:bottom w:val="single" w:sz="4" w:space="0" w:color="auto"/>
              <w:right w:val="single" w:sz="4" w:space="0" w:color="auto"/>
            </w:tcBorders>
            <w:shd w:val="clear" w:color="000000" w:fill="C6E0B4"/>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UNIDAD</w:t>
            </w:r>
          </w:p>
        </w:tc>
        <w:tc>
          <w:tcPr>
            <w:tcW w:w="1071" w:type="pct"/>
            <w:vMerge w:val="restart"/>
            <w:tcBorders>
              <w:top w:val="nil"/>
              <w:left w:val="nil"/>
              <w:bottom w:val="single" w:sz="4" w:space="0" w:color="auto"/>
              <w:right w:val="single" w:sz="4" w:space="0" w:color="auto"/>
            </w:tcBorders>
            <w:vAlign w:val="bottom"/>
            <w:hideMark/>
          </w:tcPr>
          <w:p w:rsidR="0025217D" w:rsidRPr="00531BD9" w:rsidRDefault="00A1003F"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noProof/>
                <w:color w:val="000000"/>
                <w:sz w:val="20"/>
                <w:szCs w:val="20"/>
                <w:lang w:val="es-CO" w:eastAsia="es-CO"/>
              </w:rPr>
              <w:drawing>
                <wp:anchor distT="0" distB="0" distL="114300" distR="114300" simplePos="0" relativeHeight="251660288" behindDoc="0" locked="0" layoutInCell="1" allowOverlap="1" wp14:anchorId="1F5C7DBA" wp14:editId="3A4FFAC6">
                  <wp:simplePos x="0" y="0"/>
                  <wp:positionH relativeFrom="column">
                    <wp:posOffset>152400</wp:posOffset>
                  </wp:positionH>
                  <wp:positionV relativeFrom="paragraph">
                    <wp:posOffset>-814705</wp:posOffset>
                  </wp:positionV>
                  <wp:extent cx="826770" cy="687705"/>
                  <wp:effectExtent l="0" t="0" r="0" b="0"/>
                  <wp:wrapNone/>
                  <wp:docPr id="46" name="Imagen 4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11000000}"/>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11000000}"/>
                              </a:ext>
                            </a:extLst>
                          </pic:cNvPr>
                          <pic:cNvPicPr>
                            <a:picLocks noChangeAspect="1"/>
                          </pic:cNvPicPr>
                        </pic:nvPicPr>
                        <pic:blipFill>
                          <a:blip r:embed="rId7"/>
                          <a:stretch>
                            <a:fillRect/>
                          </a:stretch>
                        </pic:blipFill>
                        <pic:spPr>
                          <a:xfrm>
                            <a:off x="0" y="0"/>
                            <a:ext cx="826770" cy="687705"/>
                          </a:xfrm>
                          <a:prstGeom prst="rect">
                            <a:avLst/>
                          </a:prstGeom>
                        </pic:spPr>
                      </pic:pic>
                    </a:graphicData>
                  </a:graphic>
                  <wp14:sizeRelH relativeFrom="page">
                    <wp14:pctWidth>0</wp14:pctWidth>
                  </wp14:sizeRelH>
                  <wp14:sizeRelV relativeFrom="page">
                    <wp14:pctHeight>0</wp14:pctHeight>
                  </wp14:sizeRelV>
                </wp:anchor>
              </w:drawing>
            </w:r>
            <w:r w:rsidR="0025217D" w:rsidRPr="00531BD9">
              <w:rPr>
                <w:rFonts w:ascii="Century Gothic" w:eastAsia="Times New Roman" w:hAnsi="Century Gothic" w:cs="Calibri"/>
                <w:noProof/>
                <w:color w:val="000000"/>
                <w:sz w:val="20"/>
                <w:szCs w:val="20"/>
                <w:lang w:val="es-CO" w:eastAsia="es-CO"/>
              </w:rPr>
              <w:drawing>
                <wp:anchor distT="0" distB="0" distL="114300" distR="114300" simplePos="0" relativeHeight="251659264" behindDoc="0" locked="0" layoutInCell="1" allowOverlap="1" wp14:anchorId="5DFD244D" wp14:editId="5366872C">
                  <wp:simplePos x="0" y="0"/>
                  <wp:positionH relativeFrom="column">
                    <wp:posOffset>53340</wp:posOffset>
                  </wp:positionH>
                  <wp:positionV relativeFrom="paragraph">
                    <wp:posOffset>-1842135</wp:posOffset>
                  </wp:positionV>
                  <wp:extent cx="815340" cy="739140"/>
                  <wp:effectExtent l="0" t="0" r="3810" b="3810"/>
                  <wp:wrapNone/>
                  <wp:docPr id="47" name="Imagen 4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24000000}"/>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24000000}"/>
                              </a:ext>
                            </a:extLst>
                          </pic:cNvPr>
                          <pic:cNvPicPr>
                            <a:picLocks noChangeAspect="1"/>
                          </pic:cNvPicPr>
                        </pic:nvPicPr>
                        <pic:blipFill>
                          <a:blip r:embed="rId8"/>
                          <a:stretch>
                            <a:fillRect/>
                          </a:stretch>
                        </pic:blipFill>
                        <pic:spPr>
                          <a:xfrm>
                            <a:off x="0" y="0"/>
                            <a:ext cx="815340" cy="739140"/>
                          </a:xfrm>
                          <a:prstGeom prst="rect">
                            <a:avLst/>
                          </a:prstGeom>
                        </pic:spPr>
                      </pic:pic>
                    </a:graphicData>
                  </a:graphic>
                  <wp14:sizeRelH relativeFrom="page">
                    <wp14:pctWidth>0</wp14:pctWidth>
                  </wp14:sizeRelH>
                  <wp14:sizeRelV relativeFrom="page">
                    <wp14:pctHeight>0</wp14:pctHeight>
                  </wp14:sizeRelV>
                </wp:anchor>
              </w:drawing>
            </w:r>
          </w:p>
        </w:tc>
        <w:tc>
          <w:tcPr>
            <w:tcW w:w="366" w:type="pct"/>
            <w:tcBorders>
              <w:top w:val="nil"/>
              <w:left w:val="nil"/>
              <w:bottom w:val="single" w:sz="4" w:space="0" w:color="auto"/>
              <w:right w:val="single" w:sz="4" w:space="0" w:color="auto"/>
            </w:tcBorders>
            <w:vAlign w:val="center"/>
            <w:hideMark/>
          </w:tcPr>
          <w:p w:rsidR="0025217D" w:rsidRPr="00531BD9" w:rsidRDefault="0025217D" w:rsidP="00B419FA">
            <w:pPr>
              <w:jc w:val="right"/>
              <w:rPr>
                <w:rFonts w:ascii="Century Gothic" w:eastAsia="Times New Roman" w:hAnsi="Century Gothic" w:cs="Calibri"/>
                <w:color w:val="000000"/>
                <w:sz w:val="20"/>
                <w:szCs w:val="20"/>
                <w:lang w:val="en-US"/>
              </w:rPr>
            </w:pPr>
            <w:r w:rsidRPr="00531BD9">
              <w:rPr>
                <w:rFonts w:ascii="Century Gothic" w:hAnsi="Century Gothic" w:cs="Calibri"/>
                <w:color w:val="000000"/>
                <w:sz w:val="20"/>
                <w:szCs w:val="20"/>
              </w:rPr>
              <w:t>2700</w:t>
            </w:r>
          </w:p>
        </w:tc>
      </w:tr>
      <w:tr w:rsidR="0025217D" w:rsidRPr="00531BD9" w:rsidTr="00A1003F">
        <w:trPr>
          <w:trHeight w:val="1398"/>
        </w:trPr>
        <w:tc>
          <w:tcPr>
            <w:tcW w:w="798" w:type="pct"/>
            <w:tcBorders>
              <w:top w:val="nil"/>
              <w:left w:val="single" w:sz="4" w:space="0" w:color="auto"/>
              <w:bottom w:val="single" w:sz="4" w:space="0" w:color="auto"/>
              <w:right w:val="single" w:sz="4" w:space="0" w:color="auto"/>
            </w:tcBorders>
            <w:shd w:val="clear" w:color="000000" w:fill="FFFFFF"/>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507400550</w:t>
            </w:r>
          </w:p>
        </w:tc>
        <w:tc>
          <w:tcPr>
            <w:tcW w:w="684" w:type="pct"/>
            <w:tcBorders>
              <w:top w:val="nil"/>
              <w:left w:val="nil"/>
              <w:bottom w:val="single" w:sz="4" w:space="0" w:color="auto"/>
              <w:right w:val="single" w:sz="4" w:space="0" w:color="auto"/>
            </w:tcBorders>
            <w:shd w:val="clear" w:color="000000" w:fill="FFD966"/>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TITERES DEDILES</w:t>
            </w:r>
          </w:p>
        </w:tc>
        <w:tc>
          <w:tcPr>
            <w:tcW w:w="1045" w:type="pct"/>
            <w:tcBorders>
              <w:top w:val="nil"/>
              <w:left w:val="nil"/>
              <w:bottom w:val="single" w:sz="4" w:space="0" w:color="auto"/>
              <w:right w:val="single" w:sz="4" w:space="0" w:color="auto"/>
            </w:tcBorders>
            <w:shd w:val="clear" w:color="000000" w:fill="FFD966"/>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TITERES DEDILES DE TELA</w:t>
            </w:r>
          </w:p>
        </w:tc>
        <w:tc>
          <w:tcPr>
            <w:tcW w:w="518" w:type="pct"/>
            <w:tcBorders>
              <w:top w:val="nil"/>
              <w:left w:val="nil"/>
              <w:bottom w:val="single" w:sz="4" w:space="0" w:color="auto"/>
              <w:right w:val="single" w:sz="4" w:space="0" w:color="auto"/>
            </w:tcBorders>
            <w:shd w:val="clear" w:color="000000" w:fill="FFD966"/>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U</w:t>
            </w:r>
            <w:bookmarkStart w:id="0" w:name="_GoBack"/>
            <w:bookmarkEnd w:id="0"/>
            <w:r w:rsidRPr="00531BD9">
              <w:rPr>
                <w:rFonts w:ascii="Century Gothic" w:eastAsia="Times New Roman" w:hAnsi="Century Gothic" w:cs="Calibri"/>
                <w:color w:val="000000"/>
                <w:sz w:val="20"/>
                <w:szCs w:val="20"/>
                <w:lang w:val="en-US"/>
              </w:rPr>
              <w:t>NIDAD</w:t>
            </w:r>
          </w:p>
        </w:tc>
        <w:tc>
          <w:tcPr>
            <w:tcW w:w="518" w:type="pct"/>
            <w:tcBorders>
              <w:top w:val="nil"/>
              <w:left w:val="nil"/>
              <w:bottom w:val="single" w:sz="4" w:space="0" w:color="auto"/>
              <w:right w:val="single" w:sz="4" w:space="0" w:color="auto"/>
            </w:tcBorders>
            <w:shd w:val="clear" w:color="000000" w:fill="FFD966"/>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UNIDAD</w:t>
            </w:r>
          </w:p>
        </w:tc>
        <w:tc>
          <w:tcPr>
            <w:tcW w:w="1071" w:type="pct"/>
            <w:vMerge/>
            <w:tcBorders>
              <w:top w:val="nil"/>
              <w:left w:val="nil"/>
              <w:bottom w:val="single" w:sz="4" w:space="0" w:color="auto"/>
              <w:right w:val="single" w:sz="4" w:space="0" w:color="auto"/>
            </w:tcBorders>
            <w:vAlign w:val="center"/>
            <w:hideMark/>
          </w:tcPr>
          <w:p w:rsidR="0025217D" w:rsidRPr="00531BD9" w:rsidRDefault="0025217D" w:rsidP="00B419FA">
            <w:pPr>
              <w:rPr>
                <w:rFonts w:ascii="Century Gothic" w:eastAsia="Times New Roman" w:hAnsi="Century Gothic" w:cs="Calibri"/>
                <w:color w:val="000000"/>
                <w:sz w:val="20"/>
                <w:szCs w:val="20"/>
                <w:lang w:val="en-US"/>
              </w:rPr>
            </w:pPr>
          </w:p>
        </w:tc>
        <w:tc>
          <w:tcPr>
            <w:tcW w:w="366" w:type="pct"/>
            <w:tcBorders>
              <w:top w:val="nil"/>
              <w:left w:val="nil"/>
              <w:bottom w:val="single" w:sz="4" w:space="0" w:color="auto"/>
              <w:right w:val="single" w:sz="4" w:space="0" w:color="auto"/>
            </w:tcBorders>
            <w:vAlign w:val="center"/>
            <w:hideMark/>
          </w:tcPr>
          <w:p w:rsidR="0025217D" w:rsidRPr="00531BD9" w:rsidRDefault="0025217D" w:rsidP="00B419FA">
            <w:pPr>
              <w:jc w:val="right"/>
              <w:rPr>
                <w:rFonts w:ascii="Century Gothic" w:eastAsia="Times New Roman" w:hAnsi="Century Gothic" w:cs="Calibri"/>
                <w:color w:val="000000"/>
                <w:sz w:val="20"/>
                <w:szCs w:val="20"/>
                <w:lang w:val="en-US"/>
              </w:rPr>
            </w:pPr>
            <w:r w:rsidRPr="00531BD9">
              <w:rPr>
                <w:rFonts w:ascii="Century Gothic" w:hAnsi="Century Gothic" w:cs="Calibri"/>
                <w:color w:val="000000"/>
                <w:sz w:val="20"/>
                <w:szCs w:val="20"/>
              </w:rPr>
              <w:t>11.000</w:t>
            </w:r>
          </w:p>
        </w:tc>
      </w:tr>
      <w:tr w:rsidR="0025217D" w:rsidRPr="00531BD9" w:rsidTr="00A1003F">
        <w:trPr>
          <w:trHeight w:val="1687"/>
        </w:trPr>
        <w:tc>
          <w:tcPr>
            <w:tcW w:w="798" w:type="pct"/>
            <w:tcBorders>
              <w:top w:val="nil"/>
              <w:left w:val="single" w:sz="4" w:space="0" w:color="auto"/>
              <w:bottom w:val="single" w:sz="4" w:space="0" w:color="auto"/>
              <w:right w:val="single" w:sz="4" w:space="0" w:color="auto"/>
            </w:tcBorders>
            <w:shd w:val="clear" w:color="000000" w:fill="FFFFFF"/>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lastRenderedPageBreak/>
              <w:t>507113471</w:t>
            </w:r>
          </w:p>
        </w:tc>
        <w:tc>
          <w:tcPr>
            <w:tcW w:w="684" w:type="pct"/>
            <w:tcBorders>
              <w:top w:val="nil"/>
              <w:left w:val="nil"/>
              <w:bottom w:val="single" w:sz="4" w:space="0" w:color="auto"/>
              <w:right w:val="single" w:sz="4" w:space="0" w:color="auto"/>
            </w:tcBorders>
            <w:shd w:val="clear" w:color="000000" w:fill="FFFF00"/>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JUEGOS DE ARRASTRE</w:t>
            </w:r>
          </w:p>
        </w:tc>
        <w:tc>
          <w:tcPr>
            <w:tcW w:w="1045" w:type="pct"/>
            <w:tcBorders>
              <w:top w:val="nil"/>
              <w:left w:val="nil"/>
              <w:bottom w:val="single" w:sz="4" w:space="0" w:color="auto"/>
              <w:right w:val="single" w:sz="4" w:space="0" w:color="auto"/>
            </w:tcBorders>
            <w:shd w:val="clear" w:color="000000" w:fill="FFFF00"/>
            <w:vAlign w:val="center"/>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color w:val="000000"/>
                <w:sz w:val="20"/>
                <w:szCs w:val="20"/>
              </w:rPr>
              <w:t>JUEGOS DE ARRASTRE DE PLASTICO O DE MADERA</w:t>
            </w:r>
          </w:p>
        </w:tc>
        <w:tc>
          <w:tcPr>
            <w:tcW w:w="518" w:type="pct"/>
            <w:tcBorders>
              <w:top w:val="nil"/>
              <w:left w:val="nil"/>
              <w:bottom w:val="single" w:sz="4" w:space="0" w:color="auto"/>
              <w:right w:val="single" w:sz="4" w:space="0" w:color="auto"/>
            </w:tcBorders>
            <w:shd w:val="clear" w:color="000000" w:fill="FFFF00"/>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UNIDAD</w:t>
            </w:r>
          </w:p>
        </w:tc>
        <w:tc>
          <w:tcPr>
            <w:tcW w:w="518" w:type="pct"/>
            <w:tcBorders>
              <w:top w:val="nil"/>
              <w:left w:val="nil"/>
              <w:bottom w:val="single" w:sz="4" w:space="0" w:color="auto"/>
              <w:right w:val="single" w:sz="4" w:space="0" w:color="auto"/>
            </w:tcBorders>
            <w:shd w:val="clear" w:color="000000" w:fill="FFFF00"/>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UNIDAD</w:t>
            </w:r>
          </w:p>
        </w:tc>
        <w:tc>
          <w:tcPr>
            <w:tcW w:w="1071" w:type="pct"/>
            <w:tcBorders>
              <w:top w:val="nil"/>
              <w:left w:val="nil"/>
              <w:bottom w:val="single" w:sz="4" w:space="0" w:color="auto"/>
              <w:right w:val="single" w:sz="4" w:space="0" w:color="auto"/>
            </w:tcBorders>
            <w:vAlign w:val="bottom"/>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noProof/>
                <w:color w:val="000000"/>
                <w:sz w:val="20"/>
                <w:szCs w:val="20"/>
                <w:lang w:val="es-CO" w:eastAsia="es-CO"/>
              </w:rPr>
              <w:drawing>
                <wp:anchor distT="0" distB="0" distL="114300" distR="114300" simplePos="0" relativeHeight="251661312" behindDoc="0" locked="0" layoutInCell="1" allowOverlap="1" wp14:anchorId="29544C3B" wp14:editId="21FD4628">
                  <wp:simplePos x="0" y="0"/>
                  <wp:positionH relativeFrom="column">
                    <wp:posOffset>179705</wp:posOffset>
                  </wp:positionH>
                  <wp:positionV relativeFrom="paragraph">
                    <wp:posOffset>-920115</wp:posOffset>
                  </wp:positionV>
                  <wp:extent cx="742950" cy="781050"/>
                  <wp:effectExtent l="0" t="0" r="0" b="0"/>
                  <wp:wrapNone/>
                  <wp:docPr id="1" name="Image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400-000019000000}"/>
                      </a:ext>
                    </a:extLst>
                  </wp:docPr>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400-000019000000}"/>
                              </a:ext>
                            </a:extLst>
                          </pic:cNvPr>
                          <pic:cNvPicPr>
                            <a:picLocks noChangeAspect="1"/>
                          </pic:cNvPicPr>
                        </pic:nvPicPr>
                        <pic:blipFill>
                          <a:blip r:embed="rId9"/>
                          <a:stretch>
                            <a:fillRect/>
                          </a:stretch>
                        </pic:blipFill>
                        <pic:spPr>
                          <a:xfrm>
                            <a:off x="0" y="0"/>
                            <a:ext cx="742950" cy="781050"/>
                          </a:xfrm>
                          <a:prstGeom prst="rect">
                            <a:avLst/>
                          </a:prstGeom>
                        </pic:spPr>
                      </pic:pic>
                    </a:graphicData>
                  </a:graphic>
                  <wp14:sizeRelH relativeFrom="page">
                    <wp14:pctWidth>0</wp14:pctWidth>
                  </wp14:sizeRelH>
                  <wp14:sizeRelV relativeFrom="page">
                    <wp14:pctHeight>0</wp14:pctHeight>
                  </wp14:sizeRelV>
                </wp:anchor>
              </w:drawing>
            </w:r>
          </w:p>
        </w:tc>
        <w:tc>
          <w:tcPr>
            <w:tcW w:w="366" w:type="pct"/>
            <w:tcBorders>
              <w:top w:val="nil"/>
              <w:left w:val="nil"/>
              <w:bottom w:val="single" w:sz="4" w:space="0" w:color="auto"/>
              <w:right w:val="single" w:sz="4" w:space="0" w:color="auto"/>
            </w:tcBorders>
            <w:vAlign w:val="center"/>
            <w:hideMark/>
          </w:tcPr>
          <w:p w:rsidR="0025217D" w:rsidRPr="00531BD9" w:rsidRDefault="0025217D" w:rsidP="00B419FA">
            <w:pPr>
              <w:jc w:val="right"/>
              <w:rPr>
                <w:rFonts w:ascii="Century Gothic" w:eastAsia="Times New Roman" w:hAnsi="Century Gothic" w:cs="Calibri"/>
                <w:color w:val="000000"/>
                <w:sz w:val="20"/>
                <w:szCs w:val="20"/>
                <w:lang w:val="en-US"/>
              </w:rPr>
            </w:pPr>
            <w:r w:rsidRPr="00531BD9">
              <w:rPr>
                <w:rFonts w:ascii="Century Gothic" w:hAnsi="Century Gothic" w:cs="Calibri"/>
                <w:color w:val="000000"/>
                <w:sz w:val="20"/>
                <w:szCs w:val="20"/>
              </w:rPr>
              <w:t>2500</w:t>
            </w:r>
          </w:p>
        </w:tc>
      </w:tr>
      <w:tr w:rsidR="0025217D" w:rsidRPr="00531BD9" w:rsidTr="00A1003F">
        <w:trPr>
          <w:trHeight w:val="1413"/>
        </w:trPr>
        <w:tc>
          <w:tcPr>
            <w:tcW w:w="798" w:type="pct"/>
            <w:tcBorders>
              <w:top w:val="nil"/>
              <w:left w:val="single" w:sz="4" w:space="0" w:color="auto"/>
              <w:bottom w:val="single" w:sz="4" w:space="0" w:color="auto"/>
              <w:right w:val="single" w:sz="4" w:space="0" w:color="auto"/>
            </w:tcBorders>
            <w:shd w:val="clear" w:color="000000" w:fill="FFFFFF"/>
            <w:vAlign w:val="center"/>
            <w:hideMark/>
          </w:tcPr>
          <w:p w:rsidR="0025217D" w:rsidRPr="00531BD9" w:rsidRDefault="0025217D" w:rsidP="00B419FA">
            <w:pPr>
              <w:rPr>
                <w:rFonts w:ascii="Century Gothic" w:eastAsia="Times New Roman" w:hAnsi="Century Gothic" w:cs="Calibri"/>
                <w:color w:val="000000"/>
                <w:sz w:val="20"/>
                <w:szCs w:val="20"/>
                <w:lang w:val="en-US"/>
              </w:rPr>
            </w:pPr>
            <w:r w:rsidRPr="00531BD9">
              <w:rPr>
                <w:rFonts w:ascii="Century Gothic" w:eastAsia="Times New Roman" w:hAnsi="Century Gothic" w:cs="Calibri"/>
                <w:color w:val="000000"/>
                <w:sz w:val="20"/>
                <w:szCs w:val="20"/>
                <w:lang w:val="en-US"/>
              </w:rPr>
              <w:t>507113408</w:t>
            </w:r>
          </w:p>
        </w:tc>
        <w:tc>
          <w:tcPr>
            <w:tcW w:w="684" w:type="pct"/>
            <w:tcBorders>
              <w:top w:val="nil"/>
              <w:left w:val="nil"/>
              <w:bottom w:val="single" w:sz="4" w:space="0" w:color="auto"/>
              <w:right w:val="single" w:sz="4" w:space="0" w:color="auto"/>
            </w:tcBorders>
            <w:shd w:val="clear" w:color="000000" w:fill="FF0000"/>
            <w:vAlign w:val="center"/>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color w:val="000000"/>
                <w:sz w:val="20"/>
                <w:szCs w:val="20"/>
              </w:rPr>
              <w:t>ENCAJABLES DE ATOMOS x 30 UNIDADES</w:t>
            </w:r>
          </w:p>
        </w:tc>
        <w:tc>
          <w:tcPr>
            <w:tcW w:w="1045" w:type="pct"/>
            <w:tcBorders>
              <w:top w:val="nil"/>
              <w:left w:val="nil"/>
              <w:bottom w:val="single" w:sz="4" w:space="0" w:color="auto"/>
              <w:right w:val="single" w:sz="4" w:space="0" w:color="auto"/>
            </w:tcBorders>
            <w:shd w:val="clear" w:color="000000" w:fill="FF0000"/>
            <w:vAlign w:val="center"/>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color w:val="000000"/>
                <w:sz w:val="20"/>
                <w:szCs w:val="20"/>
              </w:rPr>
              <w:t xml:space="preserve">PLASTICO </w:t>
            </w:r>
          </w:p>
        </w:tc>
        <w:tc>
          <w:tcPr>
            <w:tcW w:w="518" w:type="pct"/>
            <w:tcBorders>
              <w:top w:val="nil"/>
              <w:left w:val="nil"/>
              <w:bottom w:val="single" w:sz="4" w:space="0" w:color="auto"/>
              <w:right w:val="single" w:sz="4" w:space="0" w:color="auto"/>
            </w:tcBorders>
            <w:shd w:val="clear" w:color="000000" w:fill="FF0000"/>
            <w:vAlign w:val="center"/>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color w:val="000000"/>
                <w:sz w:val="20"/>
                <w:szCs w:val="20"/>
              </w:rPr>
              <w:t>UNIDAD</w:t>
            </w:r>
          </w:p>
        </w:tc>
        <w:tc>
          <w:tcPr>
            <w:tcW w:w="518" w:type="pct"/>
            <w:tcBorders>
              <w:top w:val="nil"/>
              <w:left w:val="nil"/>
              <w:bottom w:val="single" w:sz="4" w:space="0" w:color="auto"/>
              <w:right w:val="single" w:sz="4" w:space="0" w:color="auto"/>
            </w:tcBorders>
            <w:shd w:val="clear" w:color="000000" w:fill="FF0000"/>
            <w:vAlign w:val="center"/>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color w:val="000000"/>
                <w:sz w:val="20"/>
                <w:szCs w:val="20"/>
              </w:rPr>
              <w:t>UNIDAD</w:t>
            </w:r>
          </w:p>
        </w:tc>
        <w:tc>
          <w:tcPr>
            <w:tcW w:w="1071" w:type="pct"/>
            <w:tcBorders>
              <w:top w:val="nil"/>
              <w:left w:val="nil"/>
              <w:bottom w:val="single" w:sz="4" w:space="0" w:color="auto"/>
              <w:right w:val="single" w:sz="4" w:space="0" w:color="auto"/>
            </w:tcBorders>
            <w:vAlign w:val="bottom"/>
            <w:hideMark/>
          </w:tcPr>
          <w:p w:rsidR="0025217D" w:rsidRPr="00531BD9" w:rsidRDefault="0025217D" w:rsidP="00B419FA">
            <w:pPr>
              <w:rPr>
                <w:rFonts w:ascii="Century Gothic" w:eastAsia="Times New Roman" w:hAnsi="Century Gothic" w:cs="Calibri"/>
                <w:color w:val="000000"/>
                <w:sz w:val="20"/>
                <w:szCs w:val="20"/>
              </w:rPr>
            </w:pPr>
            <w:r w:rsidRPr="00531BD9">
              <w:rPr>
                <w:rFonts w:ascii="Century Gothic" w:eastAsia="Times New Roman" w:hAnsi="Century Gothic" w:cs="Calibri"/>
                <w:noProof/>
                <w:color w:val="000000"/>
                <w:sz w:val="20"/>
                <w:szCs w:val="20"/>
                <w:lang w:val="es-CO" w:eastAsia="es-CO"/>
              </w:rPr>
              <w:drawing>
                <wp:anchor distT="0" distB="0" distL="114300" distR="114300" simplePos="0" relativeHeight="251662336" behindDoc="0" locked="0" layoutInCell="1" allowOverlap="1" wp14:anchorId="0C793464" wp14:editId="20DB9B39">
                  <wp:simplePos x="0" y="0"/>
                  <wp:positionH relativeFrom="column">
                    <wp:posOffset>228600</wp:posOffset>
                  </wp:positionH>
                  <wp:positionV relativeFrom="paragraph">
                    <wp:posOffset>142875</wp:posOffset>
                  </wp:positionV>
                  <wp:extent cx="742950" cy="762000"/>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5" name="Imagen 4"/>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745" cy="752475"/>
                          </a:xfrm>
                          <a:prstGeom prst="rect">
                            <a:avLst/>
                          </a:prstGeom>
                          <a:noFill/>
                        </pic:spPr>
                      </pic:pic>
                    </a:graphicData>
                  </a:graphic>
                  <wp14:sizeRelH relativeFrom="page">
                    <wp14:pctWidth>0</wp14:pctWidth>
                  </wp14:sizeRelH>
                  <wp14:sizeRelV relativeFrom="page">
                    <wp14:pctHeight>0</wp14:pctHeight>
                  </wp14:sizeRelV>
                </wp:anchor>
              </w:drawing>
            </w:r>
          </w:p>
        </w:tc>
        <w:tc>
          <w:tcPr>
            <w:tcW w:w="366" w:type="pct"/>
            <w:tcBorders>
              <w:top w:val="nil"/>
              <w:left w:val="nil"/>
              <w:bottom w:val="single" w:sz="4" w:space="0" w:color="auto"/>
              <w:right w:val="single" w:sz="4" w:space="0" w:color="auto"/>
            </w:tcBorders>
            <w:vAlign w:val="center"/>
            <w:hideMark/>
          </w:tcPr>
          <w:p w:rsidR="0025217D" w:rsidRPr="00531BD9" w:rsidRDefault="0025217D" w:rsidP="00B419FA">
            <w:pPr>
              <w:jc w:val="right"/>
              <w:rPr>
                <w:rFonts w:ascii="Century Gothic" w:eastAsia="Times New Roman" w:hAnsi="Century Gothic" w:cs="Calibri"/>
                <w:color w:val="000000"/>
                <w:sz w:val="20"/>
                <w:szCs w:val="20"/>
              </w:rPr>
            </w:pPr>
            <w:r w:rsidRPr="00531BD9">
              <w:rPr>
                <w:rFonts w:ascii="Century Gothic" w:hAnsi="Century Gothic" w:cs="Calibri"/>
                <w:color w:val="000000"/>
                <w:sz w:val="20"/>
                <w:szCs w:val="20"/>
              </w:rPr>
              <w:t>7.100</w:t>
            </w:r>
          </w:p>
        </w:tc>
      </w:tr>
    </w:tbl>
    <w:p w:rsidR="007039AA" w:rsidRPr="00385D6F" w:rsidRDefault="007039AA" w:rsidP="00385D6F">
      <w:pPr>
        <w:pStyle w:val="Sinespaciado"/>
        <w:ind w:right="-93"/>
        <w:jc w:val="both"/>
        <w:rPr>
          <w:rFonts w:ascii="Century Gothic" w:hAnsi="Century Gothic" w:cs="Arial"/>
          <w:b/>
          <w:bCs/>
          <w:sz w:val="24"/>
          <w:szCs w:val="24"/>
          <w:highlight w:val="yellow"/>
          <w:u w:val="single"/>
          <w:lang w:eastAsia="es-ES"/>
        </w:rPr>
      </w:pPr>
    </w:p>
    <w:p w:rsidR="007039AA" w:rsidRPr="00DB308D" w:rsidRDefault="007039AA" w:rsidP="00385D6F">
      <w:pPr>
        <w:spacing w:line="240" w:lineRule="atLeast"/>
        <w:ind w:right="-93"/>
        <w:jc w:val="both"/>
        <w:rPr>
          <w:rFonts w:ascii="Century Gothic" w:hAnsi="Century Gothic" w:cs="Tahoma"/>
          <w:sz w:val="20"/>
          <w:szCs w:val="20"/>
        </w:rPr>
      </w:pPr>
      <w:r w:rsidRPr="00DB308D">
        <w:rPr>
          <w:rFonts w:ascii="Century Gothic" w:hAnsi="Century Gothic" w:cs="Tahoma"/>
          <w:b/>
          <w:sz w:val="20"/>
          <w:szCs w:val="20"/>
        </w:rPr>
        <w:t>TERCERA. OBLIGACIONES</w:t>
      </w:r>
      <w:r w:rsidRPr="00DB308D">
        <w:rPr>
          <w:rFonts w:ascii="Century Gothic" w:hAnsi="Century Gothic" w:cs="Tahoma"/>
          <w:sz w:val="20"/>
          <w:szCs w:val="20"/>
        </w:rPr>
        <w:t xml:space="preserve">: </w:t>
      </w:r>
      <w:r w:rsidRPr="00DB308D">
        <w:rPr>
          <w:rFonts w:ascii="Century Gothic" w:hAnsi="Century Gothic" w:cs="Tahoma"/>
          <w:b/>
          <w:bCs/>
          <w:sz w:val="20"/>
          <w:szCs w:val="20"/>
        </w:rPr>
        <w:t>EL CONTRATISTA</w:t>
      </w:r>
      <w:r w:rsidRPr="00DB308D">
        <w:rPr>
          <w:rFonts w:ascii="Century Gothic" w:hAnsi="Century Gothic" w:cs="Tahoma"/>
          <w:sz w:val="20"/>
          <w:szCs w:val="20"/>
        </w:rPr>
        <w:t xml:space="preserve"> tendrá las siguientes obligaciones: </w:t>
      </w:r>
    </w:p>
    <w:p w:rsidR="007039AA" w:rsidRPr="00385D6F" w:rsidRDefault="007039AA" w:rsidP="00385D6F">
      <w:pPr>
        <w:spacing w:line="240" w:lineRule="atLeast"/>
        <w:ind w:right="-93"/>
        <w:jc w:val="both"/>
        <w:rPr>
          <w:rFonts w:ascii="Century Gothic" w:hAnsi="Century Gothic"/>
          <w:sz w:val="20"/>
          <w:szCs w:val="20"/>
          <w:highlight w:val="yellow"/>
        </w:rPr>
      </w:pPr>
    </w:p>
    <w:p w:rsidR="0025217D" w:rsidRPr="00531BD9"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531BD9">
        <w:rPr>
          <w:rFonts w:ascii="Century Gothic" w:eastAsia="Century Gothic" w:hAnsi="Century Gothic" w:cs="Calibri Light"/>
          <w:b/>
          <w:bCs/>
          <w:color w:val="000000"/>
          <w:sz w:val="20"/>
          <w:szCs w:val="20"/>
        </w:rPr>
        <w:t>Entrega única y total:</w:t>
      </w:r>
      <w:r w:rsidRPr="00531BD9">
        <w:rPr>
          <w:rFonts w:ascii="Century Gothic" w:eastAsia="Century Gothic" w:hAnsi="Century Gothic" w:cs="Calibri Light"/>
          <w:b/>
          <w:color w:val="000000"/>
          <w:sz w:val="20"/>
          <w:szCs w:val="20"/>
        </w:rPr>
        <w:t xml:space="preserve"> </w:t>
      </w:r>
      <w:r w:rsidRPr="00531BD9">
        <w:rPr>
          <w:rFonts w:ascii="Century Gothic" w:eastAsia="Century Gothic" w:hAnsi="Century Gothic" w:cs="Calibri Light"/>
          <w:color w:val="000000"/>
          <w:sz w:val="20"/>
          <w:szCs w:val="20"/>
        </w:rPr>
        <w:t xml:space="preserve">Realizar </w:t>
      </w:r>
      <w:r w:rsidRPr="00531BD9">
        <w:rPr>
          <w:rFonts w:ascii="Century Gothic" w:eastAsia="Century Gothic" w:hAnsi="Century Gothic" w:cs="Calibri Light"/>
          <w:bCs/>
          <w:color w:val="000000"/>
          <w:sz w:val="20"/>
          <w:szCs w:val="20"/>
        </w:rPr>
        <w:t>una (1) sola entrega</w:t>
      </w:r>
      <w:r w:rsidRPr="00531BD9">
        <w:rPr>
          <w:rFonts w:ascii="Century Gothic" w:eastAsia="Century Gothic" w:hAnsi="Century Gothic" w:cs="Calibri Light"/>
          <w:color w:val="000000"/>
          <w:sz w:val="20"/>
          <w:szCs w:val="20"/>
        </w:rPr>
        <w:t xml:space="preserve">, correspondiente al </w:t>
      </w:r>
      <w:r w:rsidRPr="00531BD9">
        <w:rPr>
          <w:rFonts w:ascii="Century Gothic" w:eastAsia="Century Gothic" w:hAnsi="Century Gothic" w:cs="Calibri Light"/>
          <w:bCs/>
          <w:color w:val="000000"/>
          <w:sz w:val="20"/>
          <w:szCs w:val="20"/>
        </w:rPr>
        <w:t>cien por ciento (100 %) de las cantidades contratadas, cotizadas y aprobadas por el contratante</w:t>
      </w:r>
      <w:r w:rsidRPr="00531BD9">
        <w:rPr>
          <w:rFonts w:ascii="Century Gothic" w:eastAsia="Century Gothic" w:hAnsi="Century Gothic" w:cs="Calibri Light"/>
          <w:color w:val="000000"/>
          <w:sz w:val="20"/>
          <w:szCs w:val="20"/>
        </w:rPr>
        <w:t>, sin entregas parciales, conforme a las especificaciones técnicas, materiales y condiciones pactadas.</w:t>
      </w:r>
    </w:p>
    <w:p w:rsidR="0025217D" w:rsidRPr="00531BD9" w:rsidRDefault="0025217D" w:rsidP="0025217D">
      <w:pPr>
        <w:numPr>
          <w:ilvl w:val="0"/>
          <w:numId w:val="19"/>
        </w:numPr>
        <w:spacing w:after="200" w:line="276" w:lineRule="auto"/>
        <w:jc w:val="both"/>
        <w:rPr>
          <w:rFonts w:ascii="Century Gothic" w:eastAsia="Century Gothic" w:hAnsi="Century Gothic" w:cs="Calibri Light"/>
          <w:b/>
          <w:bCs/>
          <w:color w:val="000000"/>
          <w:sz w:val="20"/>
          <w:szCs w:val="20"/>
        </w:rPr>
      </w:pPr>
      <w:r w:rsidRPr="00531BD9">
        <w:rPr>
          <w:rFonts w:ascii="Century Gothic" w:eastAsia="Century Gothic" w:hAnsi="Century Gothic" w:cs="Calibri Light"/>
          <w:b/>
          <w:bCs/>
          <w:color w:val="000000"/>
          <w:sz w:val="20"/>
          <w:szCs w:val="20"/>
        </w:rPr>
        <w:t xml:space="preserve">Fecha obligatoria de entrega: </w:t>
      </w:r>
      <w:r w:rsidRPr="00531BD9">
        <w:rPr>
          <w:rFonts w:ascii="Century Gothic" w:eastAsia="Century Gothic" w:hAnsi="Century Gothic" w:cs="Calibri Light"/>
          <w:bCs/>
          <w:color w:val="000000"/>
          <w:sz w:val="20"/>
          <w:szCs w:val="20"/>
        </w:rPr>
        <w:t>Efectuar la entrega de manera obligatoria a más tardar el último día hábil de la tercera semana de junio de 2026, conforme a la programación definida por la Entidad, pudiendo realizarse de forma anticipada, siempre que sea posible y previa coordinación con el supervisor del contrato.</w:t>
      </w:r>
    </w:p>
    <w:p w:rsidR="0025217D" w:rsidRPr="00531BD9" w:rsidRDefault="0025217D" w:rsidP="0025217D">
      <w:pPr>
        <w:numPr>
          <w:ilvl w:val="0"/>
          <w:numId w:val="19"/>
        </w:numPr>
        <w:spacing w:after="200" w:line="276" w:lineRule="auto"/>
        <w:jc w:val="both"/>
        <w:rPr>
          <w:rFonts w:ascii="Century Gothic" w:eastAsia="Century Gothic" w:hAnsi="Century Gothic" w:cs="Calibri Light"/>
          <w:sz w:val="20"/>
          <w:szCs w:val="20"/>
        </w:rPr>
      </w:pPr>
      <w:r w:rsidRPr="00531BD9">
        <w:rPr>
          <w:rFonts w:ascii="Century Gothic" w:eastAsia="Century Gothic" w:hAnsi="Century Gothic" w:cs="Calibri Light"/>
          <w:b/>
          <w:bCs/>
          <w:color w:val="000000"/>
          <w:sz w:val="20"/>
          <w:szCs w:val="20"/>
        </w:rPr>
        <w:t xml:space="preserve">Cumplimiento estricto de materiales y calidad: </w:t>
      </w:r>
      <w:r w:rsidRPr="00531BD9">
        <w:rPr>
          <w:rFonts w:ascii="Century Gothic" w:eastAsia="Century Gothic" w:hAnsi="Century Gothic" w:cs="Calibri Light"/>
          <w:color w:val="000000"/>
          <w:sz w:val="20"/>
          <w:szCs w:val="20"/>
        </w:rPr>
        <w:t xml:space="preserve">Suministrar exclusivamente los materiales contratados y cotizados, cumpliendo estrictamente con la calidad, composición, presentación, referencias y especificaciones técnicas definidas en la cotización aprobada, los estudios previos y </w:t>
      </w:r>
      <w:r w:rsidRPr="00531BD9">
        <w:rPr>
          <w:rFonts w:ascii="Century Gothic" w:eastAsia="Century Gothic" w:hAnsi="Century Gothic" w:cs="Calibri Light"/>
          <w:sz w:val="20"/>
          <w:szCs w:val="20"/>
        </w:rPr>
        <w:t>el contrato. No se admitirán bienes de inferior calidad ni diferentes a los contratados.</w:t>
      </w:r>
    </w:p>
    <w:p w:rsidR="0025217D" w:rsidRPr="00531BD9" w:rsidRDefault="0025217D" w:rsidP="0025217D">
      <w:pPr>
        <w:numPr>
          <w:ilvl w:val="0"/>
          <w:numId w:val="19"/>
        </w:numPr>
        <w:spacing w:after="200" w:line="276" w:lineRule="auto"/>
        <w:jc w:val="both"/>
        <w:rPr>
          <w:rFonts w:ascii="Century Gothic" w:eastAsia="Century Gothic" w:hAnsi="Century Gothic" w:cs="Calibri Light"/>
          <w:sz w:val="20"/>
          <w:szCs w:val="20"/>
        </w:rPr>
      </w:pPr>
      <w:r w:rsidRPr="00531BD9">
        <w:rPr>
          <w:rFonts w:ascii="Century Gothic" w:eastAsia="Century Gothic" w:hAnsi="Century Gothic" w:cs="Calibri Light"/>
          <w:sz w:val="20"/>
          <w:szCs w:val="20"/>
        </w:rPr>
        <w:t>Así mismo, el contratista deberá remitir previamente el material “365” para revisión y aprobación de la supervisión y/o contratante, el segundo día hábil de la tercera semana de junio, y este mismo día se dará respuesta por parte del contratante.</w:t>
      </w:r>
    </w:p>
    <w:p w:rsidR="0025217D" w:rsidRPr="00531BD9"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531BD9">
        <w:rPr>
          <w:rFonts w:ascii="Century Gothic" w:eastAsia="Century Gothic" w:hAnsi="Century Gothic" w:cs="Calibri Light"/>
          <w:b/>
          <w:bCs/>
          <w:color w:val="000000"/>
          <w:sz w:val="20"/>
          <w:szCs w:val="20"/>
        </w:rPr>
        <w:t xml:space="preserve">Prohibición de sustituciones: </w:t>
      </w:r>
      <w:r w:rsidRPr="00531BD9">
        <w:rPr>
          <w:rFonts w:ascii="Century Gothic" w:eastAsia="Century Gothic" w:hAnsi="Century Gothic" w:cs="Calibri Light"/>
          <w:color w:val="000000"/>
          <w:sz w:val="20"/>
          <w:szCs w:val="20"/>
        </w:rPr>
        <w:t xml:space="preserve">Abstenerse de sustituir, modificar o alterar los materiales suministrados sin la </w:t>
      </w:r>
      <w:r w:rsidRPr="00531BD9">
        <w:rPr>
          <w:rFonts w:ascii="Century Gothic" w:eastAsia="Century Gothic" w:hAnsi="Century Gothic" w:cs="Calibri Light"/>
          <w:bCs/>
          <w:color w:val="000000"/>
          <w:sz w:val="20"/>
          <w:szCs w:val="20"/>
        </w:rPr>
        <w:t>autorización previa y escrita del supervisor del contrato</w:t>
      </w:r>
      <w:r w:rsidRPr="00531BD9">
        <w:rPr>
          <w:rFonts w:ascii="Century Gothic" w:eastAsia="Century Gothic" w:hAnsi="Century Gothic" w:cs="Calibri Light"/>
          <w:color w:val="000000"/>
          <w:sz w:val="20"/>
          <w:szCs w:val="20"/>
        </w:rPr>
        <w:t xml:space="preserve">. La entrega de materiales diferentes dará lugar al </w:t>
      </w:r>
      <w:r w:rsidRPr="00531BD9">
        <w:rPr>
          <w:rFonts w:ascii="Century Gothic" w:eastAsia="Century Gothic" w:hAnsi="Century Gothic" w:cs="Calibri Light"/>
          <w:bCs/>
          <w:color w:val="000000"/>
          <w:sz w:val="20"/>
          <w:szCs w:val="20"/>
        </w:rPr>
        <w:t>rechazo inmediato</w:t>
      </w:r>
      <w:r w:rsidRPr="00531BD9">
        <w:rPr>
          <w:rFonts w:ascii="Century Gothic" w:eastAsia="Century Gothic" w:hAnsi="Century Gothic" w:cs="Calibri Light"/>
          <w:color w:val="000000"/>
          <w:sz w:val="20"/>
          <w:szCs w:val="20"/>
        </w:rPr>
        <w:t xml:space="preserve"> de los mismos.</w:t>
      </w:r>
    </w:p>
    <w:p w:rsidR="0025217D" w:rsidRPr="00531BD9"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531BD9">
        <w:rPr>
          <w:rFonts w:ascii="Century Gothic" w:eastAsia="Century Gothic" w:hAnsi="Century Gothic" w:cs="Calibri Light"/>
          <w:b/>
          <w:bCs/>
          <w:color w:val="000000"/>
          <w:sz w:val="20"/>
          <w:szCs w:val="20"/>
        </w:rPr>
        <w:t xml:space="preserve">Coordinación y reafirmación de tiempos: </w:t>
      </w:r>
      <w:r w:rsidRPr="00531BD9">
        <w:rPr>
          <w:rFonts w:ascii="Century Gothic" w:eastAsia="Century Gothic" w:hAnsi="Century Gothic" w:cs="Calibri Light"/>
          <w:color w:val="000000"/>
          <w:sz w:val="20"/>
          <w:szCs w:val="20"/>
        </w:rPr>
        <w:t xml:space="preserve">Coordinar con el supervisor del contrato, con una antelación mínima de </w:t>
      </w:r>
      <w:r w:rsidRPr="00531BD9">
        <w:rPr>
          <w:rFonts w:ascii="Century Gothic" w:eastAsia="Century Gothic" w:hAnsi="Century Gothic" w:cs="Calibri Light"/>
          <w:bCs/>
          <w:color w:val="000000"/>
          <w:sz w:val="20"/>
          <w:szCs w:val="20"/>
        </w:rPr>
        <w:t>dos (2) días hábiles</w:t>
      </w:r>
      <w:r w:rsidRPr="00531BD9">
        <w:rPr>
          <w:rFonts w:ascii="Century Gothic" w:eastAsia="Century Gothic" w:hAnsi="Century Gothic" w:cs="Calibri Light"/>
          <w:color w:val="000000"/>
          <w:sz w:val="20"/>
          <w:szCs w:val="20"/>
        </w:rPr>
        <w:t xml:space="preserve">, la fecha y hora exacta de la entrega. Previo al despacho, el contratista deberá </w:t>
      </w:r>
      <w:r w:rsidRPr="00531BD9">
        <w:rPr>
          <w:rFonts w:ascii="Century Gothic" w:eastAsia="Century Gothic" w:hAnsi="Century Gothic" w:cs="Calibri Light"/>
          <w:bCs/>
          <w:color w:val="000000"/>
          <w:sz w:val="20"/>
          <w:szCs w:val="20"/>
        </w:rPr>
        <w:t>reafirmar por escrito</w:t>
      </w:r>
      <w:r w:rsidRPr="00531BD9">
        <w:rPr>
          <w:rFonts w:ascii="Century Gothic" w:eastAsia="Century Gothic" w:hAnsi="Century Gothic" w:cs="Calibri Light"/>
          <w:color w:val="000000"/>
          <w:sz w:val="20"/>
          <w:szCs w:val="20"/>
        </w:rPr>
        <w:t xml:space="preserve"> la programación acordada y garantizar el cumplimiento estricto de los tiempos establecidos.</w:t>
      </w:r>
    </w:p>
    <w:p w:rsidR="0025217D" w:rsidRPr="00531BD9"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531BD9">
        <w:rPr>
          <w:rFonts w:ascii="Century Gothic" w:eastAsia="Century Gothic" w:hAnsi="Century Gothic" w:cs="Calibri Light"/>
          <w:b/>
          <w:bCs/>
          <w:color w:val="000000"/>
          <w:sz w:val="20"/>
          <w:szCs w:val="20"/>
        </w:rPr>
        <w:t>Soportes obligatorios de entrega:</w:t>
      </w:r>
      <w:r w:rsidRPr="00531BD9">
        <w:rPr>
          <w:rFonts w:ascii="Century Gothic" w:eastAsia="Century Gothic" w:hAnsi="Century Gothic" w:cs="Calibri Light"/>
          <w:color w:val="000000"/>
          <w:sz w:val="20"/>
          <w:szCs w:val="20"/>
        </w:rPr>
        <w:t xml:space="preserve"> entregar remisión </w:t>
      </w:r>
      <w:r w:rsidRPr="00531BD9">
        <w:rPr>
          <w:rFonts w:ascii="Century Gothic" w:eastAsia="Century Gothic" w:hAnsi="Century Gothic" w:cs="Calibri Light"/>
          <w:bCs/>
          <w:color w:val="000000"/>
          <w:sz w:val="20"/>
          <w:szCs w:val="20"/>
        </w:rPr>
        <w:t xml:space="preserve"> detallada</w:t>
      </w:r>
      <w:r w:rsidRPr="00531BD9">
        <w:rPr>
          <w:rFonts w:ascii="Century Gothic" w:eastAsia="Century Gothic" w:hAnsi="Century Gothic" w:cs="Calibri Light"/>
          <w:color w:val="000000"/>
          <w:sz w:val="20"/>
          <w:szCs w:val="20"/>
        </w:rPr>
        <w:t xml:space="preserve"> de los materiales suministrados, discriminando cantidades y especificaciones. La ausencia de estos documentos impedirá el </w:t>
      </w:r>
      <w:r w:rsidRPr="00531BD9">
        <w:rPr>
          <w:rFonts w:ascii="Century Gothic" w:eastAsia="Century Gothic" w:hAnsi="Century Gothic" w:cs="Calibri Light"/>
          <w:bCs/>
          <w:color w:val="000000"/>
          <w:sz w:val="20"/>
          <w:szCs w:val="20"/>
        </w:rPr>
        <w:t>recibo a satisfacción</w:t>
      </w:r>
      <w:r w:rsidRPr="00531BD9">
        <w:rPr>
          <w:rFonts w:ascii="Century Gothic" w:eastAsia="Century Gothic" w:hAnsi="Century Gothic" w:cs="Calibri Light"/>
          <w:color w:val="000000"/>
          <w:sz w:val="20"/>
          <w:szCs w:val="20"/>
        </w:rPr>
        <w:t>.</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531BD9">
        <w:rPr>
          <w:rFonts w:ascii="Century Gothic" w:eastAsia="Century Gothic" w:hAnsi="Century Gothic" w:cs="Calibri Light"/>
          <w:b/>
          <w:bCs/>
          <w:color w:val="000000"/>
          <w:sz w:val="20"/>
          <w:szCs w:val="20"/>
        </w:rPr>
        <w:t>Reposición inmediata:</w:t>
      </w:r>
      <w:r w:rsidRPr="00531BD9">
        <w:rPr>
          <w:rFonts w:ascii="Century Gothic" w:eastAsia="Century Gothic" w:hAnsi="Century Gothic" w:cs="Calibri Light"/>
          <w:b/>
          <w:color w:val="000000"/>
          <w:sz w:val="20"/>
          <w:szCs w:val="20"/>
        </w:rPr>
        <w:t xml:space="preserve"> </w:t>
      </w:r>
      <w:r w:rsidRPr="00531BD9">
        <w:rPr>
          <w:rFonts w:ascii="Century Gothic" w:eastAsia="Century Gothic" w:hAnsi="Century Gothic" w:cs="Calibri Light"/>
          <w:color w:val="000000"/>
          <w:sz w:val="20"/>
          <w:szCs w:val="20"/>
        </w:rPr>
        <w:t xml:space="preserve">Garantizar la calidad e idoneidad de los materiales suministrados. En caso de que alguno no cumpla con las especificaciones contratadas, el contratista deberá </w:t>
      </w:r>
      <w:r w:rsidRPr="00531BD9">
        <w:rPr>
          <w:rFonts w:ascii="Century Gothic" w:eastAsia="Century Gothic" w:hAnsi="Century Gothic" w:cs="Calibri Light"/>
          <w:bCs/>
          <w:color w:val="000000"/>
          <w:sz w:val="20"/>
          <w:szCs w:val="20"/>
        </w:rPr>
        <w:t>reponerlos de manera inmediata</w:t>
      </w:r>
      <w:r w:rsidRPr="00531BD9">
        <w:rPr>
          <w:rFonts w:ascii="Century Gothic" w:eastAsia="Century Gothic" w:hAnsi="Century Gothic" w:cs="Calibri Light"/>
          <w:color w:val="000000"/>
          <w:sz w:val="20"/>
          <w:szCs w:val="20"/>
        </w:rPr>
        <w:t xml:space="preserve">, sin costo adicional, asumiendo la totalidad de </w:t>
      </w:r>
      <w:r w:rsidRPr="0025217D">
        <w:rPr>
          <w:rFonts w:ascii="Century Gothic" w:eastAsia="Century Gothic" w:hAnsi="Century Gothic" w:cs="Calibri Light"/>
          <w:color w:val="000000"/>
          <w:sz w:val="20"/>
          <w:szCs w:val="20"/>
        </w:rPr>
        <w:t>los gastos asociados.</w:t>
      </w:r>
    </w:p>
    <w:p w:rsidR="00385D6F"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b/>
          <w:bCs/>
          <w:color w:val="000000"/>
          <w:sz w:val="20"/>
          <w:szCs w:val="20"/>
        </w:rPr>
        <w:t>Facturación condicionada:</w:t>
      </w:r>
      <w:r w:rsidRPr="0025217D">
        <w:rPr>
          <w:rFonts w:ascii="Century Gothic" w:eastAsia="Century Gothic" w:hAnsi="Century Gothic" w:cs="Calibri Light"/>
          <w:color w:val="000000"/>
          <w:sz w:val="20"/>
          <w:szCs w:val="20"/>
        </w:rPr>
        <w:t xml:space="preserve"> Presentar la factura o cuenta de cobro únicamente cuando exista </w:t>
      </w:r>
      <w:r w:rsidRPr="0025217D">
        <w:rPr>
          <w:rFonts w:ascii="Century Gothic" w:eastAsia="Century Gothic" w:hAnsi="Century Gothic" w:cs="Calibri Light"/>
          <w:bCs/>
          <w:color w:val="000000"/>
          <w:sz w:val="20"/>
          <w:szCs w:val="20"/>
        </w:rPr>
        <w:t>recibo a satisfacción</w:t>
      </w:r>
      <w:r w:rsidRPr="0025217D">
        <w:rPr>
          <w:rFonts w:ascii="Century Gothic" w:eastAsia="Century Gothic" w:hAnsi="Century Gothic" w:cs="Calibri Light"/>
          <w:color w:val="000000"/>
          <w:sz w:val="20"/>
          <w:szCs w:val="20"/>
        </w:rPr>
        <w:t xml:space="preserve"> certificado por el supervisor del contrato</w:t>
      </w:r>
      <w:r w:rsidR="00385D6F" w:rsidRPr="0025217D">
        <w:rPr>
          <w:rFonts w:ascii="Century Gothic" w:hAnsi="Century Gothic" w:cs="Arial"/>
          <w:sz w:val="20"/>
          <w:szCs w:val="20"/>
        </w:rPr>
        <w:t xml:space="preserve">. </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Cumplir con el objeto del contrato en la forma y oportunidad pactada.</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lastRenderedPageBreak/>
        <w:t>Cumplir con los requisitos y especificaciones ofertadas y contratadas.</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Acatar las órdenes e instrucciones impartidas por el supervisor del contrato.</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Presentar póliza para el cumplimiento del alcance del contrato en la que aparezca el Distrito de Ciencia, Tecnología e innovación de Medellín, como asegurado y beneficiarios</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Cumplir con las obligaciones de carácter laboral adquiridas con el personal a cargo, la seguridad social integral y los parafiscales.</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Presentar la cuenta de cobro o factura en los tiempos establecidos para el pago del contrato.</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Informar oportunamente al supervisor sobre alguna anomalía o dificultad presentada durante la ejecución del contrato.</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Asistir a las reuniones acordadas.</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 xml:space="preserve">El precio ofertado debe tener IVA incluido. </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No acceder a peticiones, o amenazas de quienes actúen por fuera de la Ley con el fin de obligarlos a hacer u omitir algún acto o hecho</w:t>
      </w:r>
    </w:p>
    <w:p w:rsidR="0025217D" w:rsidRPr="0025217D" w:rsidRDefault="0025217D" w:rsidP="0025217D">
      <w:pPr>
        <w:numPr>
          <w:ilvl w:val="0"/>
          <w:numId w:val="19"/>
        </w:numPr>
        <w:spacing w:after="200" w:line="276" w:lineRule="auto"/>
        <w:jc w:val="both"/>
        <w:rPr>
          <w:rFonts w:ascii="Century Gothic" w:eastAsia="Century Gothic" w:hAnsi="Century Gothic" w:cs="Calibri Light"/>
          <w:color w:val="000000"/>
          <w:sz w:val="20"/>
          <w:szCs w:val="20"/>
        </w:rPr>
      </w:pPr>
      <w:r w:rsidRPr="0025217D">
        <w:rPr>
          <w:rFonts w:ascii="Century Gothic" w:eastAsia="Century Gothic" w:hAnsi="Century Gothic" w:cs="Calibri Light"/>
          <w:color w:val="000000"/>
          <w:sz w:val="20"/>
          <w:szCs w:val="20"/>
        </w:rPr>
        <w:t>Todas las demás descritas en la propuesta presentada</w:t>
      </w:r>
    </w:p>
    <w:p w:rsidR="007039AA" w:rsidRPr="00DB308D" w:rsidRDefault="007039AA" w:rsidP="00385D6F">
      <w:pPr>
        <w:spacing w:line="240" w:lineRule="atLeast"/>
        <w:ind w:right="-93"/>
        <w:jc w:val="both"/>
        <w:rPr>
          <w:rFonts w:ascii="Century Gothic" w:hAnsi="Century Gothic" w:cs="Tahoma"/>
          <w:bCs/>
          <w:sz w:val="20"/>
          <w:szCs w:val="20"/>
        </w:rPr>
      </w:pPr>
      <w:r w:rsidRPr="00DB308D">
        <w:rPr>
          <w:rFonts w:ascii="Century Gothic" w:hAnsi="Century Gothic" w:cs="Tahoma"/>
          <w:b/>
          <w:sz w:val="20"/>
          <w:szCs w:val="20"/>
        </w:rPr>
        <w:t xml:space="preserve">El CONTRATANTE </w:t>
      </w:r>
      <w:r w:rsidRPr="00DB308D">
        <w:rPr>
          <w:rFonts w:ascii="Century Gothic" w:hAnsi="Century Gothic" w:cs="Tahoma"/>
          <w:bCs/>
          <w:sz w:val="20"/>
          <w:szCs w:val="20"/>
        </w:rPr>
        <w:t>tendrá las siguientes obligaciones:</w:t>
      </w:r>
    </w:p>
    <w:p w:rsidR="007039AA" w:rsidRPr="00DB308D" w:rsidRDefault="007039AA" w:rsidP="00385D6F">
      <w:pPr>
        <w:spacing w:line="240" w:lineRule="atLeast"/>
        <w:ind w:right="-93"/>
        <w:jc w:val="both"/>
        <w:rPr>
          <w:rFonts w:ascii="Century Gothic" w:hAnsi="Century Gothic" w:cs="Tahoma"/>
          <w:b/>
          <w:sz w:val="20"/>
          <w:szCs w:val="20"/>
        </w:rPr>
      </w:pPr>
    </w:p>
    <w:p w:rsidR="0025217D" w:rsidRPr="00531BD9" w:rsidRDefault="0025217D" w:rsidP="0025217D">
      <w:pPr>
        <w:pStyle w:val="Prrafodelista"/>
        <w:numPr>
          <w:ilvl w:val="3"/>
          <w:numId w:val="21"/>
        </w:numPr>
        <w:spacing w:after="200" w:line="276" w:lineRule="auto"/>
        <w:ind w:left="709" w:hanging="283"/>
        <w:jc w:val="both"/>
        <w:rPr>
          <w:rFonts w:ascii="Century Gothic" w:eastAsia="Century Gothic" w:hAnsi="Century Gothic" w:cs="Calibri Light"/>
          <w:color w:val="000000"/>
        </w:rPr>
      </w:pPr>
      <w:r w:rsidRPr="00531BD9">
        <w:rPr>
          <w:rFonts w:ascii="Century Gothic" w:eastAsia="Century Gothic" w:hAnsi="Century Gothic" w:cs="Calibri Light"/>
          <w:color w:val="000000"/>
        </w:rPr>
        <w:t xml:space="preserve">Cancelar el valor del presente contrato como contraprestación de los servicios prestados, de conformidad con lo establecido en el presente contrato. </w:t>
      </w:r>
    </w:p>
    <w:p w:rsidR="0025217D" w:rsidRPr="00531BD9" w:rsidRDefault="0025217D" w:rsidP="0025217D">
      <w:pPr>
        <w:pStyle w:val="Prrafodelista"/>
        <w:numPr>
          <w:ilvl w:val="3"/>
          <w:numId w:val="21"/>
        </w:numPr>
        <w:spacing w:after="200" w:line="276" w:lineRule="auto"/>
        <w:ind w:left="709" w:hanging="283"/>
        <w:jc w:val="both"/>
        <w:rPr>
          <w:rFonts w:ascii="Century Gothic" w:eastAsia="Century Gothic" w:hAnsi="Century Gothic" w:cs="Calibri Light"/>
          <w:color w:val="000000"/>
        </w:rPr>
      </w:pPr>
      <w:r w:rsidRPr="00531BD9">
        <w:rPr>
          <w:rFonts w:ascii="Century Gothic" w:eastAsia="Century Gothic" w:hAnsi="Century Gothic" w:cs="Calibri Light"/>
          <w:color w:val="000000"/>
        </w:rPr>
        <w:t xml:space="preserve">Ejercer la supervisión y control del cumplimiento del objeto y las obligaciones del presente contrato. </w:t>
      </w:r>
    </w:p>
    <w:p w:rsidR="0025217D" w:rsidRPr="00531BD9" w:rsidRDefault="0025217D" w:rsidP="0025217D">
      <w:pPr>
        <w:pStyle w:val="Prrafodelista"/>
        <w:numPr>
          <w:ilvl w:val="3"/>
          <w:numId w:val="21"/>
        </w:numPr>
        <w:spacing w:after="200" w:line="276" w:lineRule="auto"/>
        <w:ind w:left="709" w:hanging="283"/>
        <w:jc w:val="both"/>
        <w:rPr>
          <w:rFonts w:ascii="Century Gothic" w:eastAsia="Century Gothic" w:hAnsi="Century Gothic" w:cs="Calibri Light"/>
        </w:rPr>
      </w:pPr>
      <w:r w:rsidRPr="00531BD9">
        <w:rPr>
          <w:rFonts w:ascii="Century Gothic" w:eastAsia="Century Gothic" w:hAnsi="Century Gothic" w:cs="Calibri Light"/>
          <w:color w:val="000000"/>
        </w:rPr>
        <w:t>Facilitar todos los medios necesarios para el buen desarrollo del contrato.</w:t>
      </w:r>
    </w:p>
    <w:p w:rsidR="007039AA" w:rsidRPr="00DB308D" w:rsidRDefault="0025217D" w:rsidP="0025217D">
      <w:pPr>
        <w:pStyle w:val="Prrafodelista"/>
        <w:numPr>
          <w:ilvl w:val="3"/>
          <w:numId w:val="21"/>
        </w:numPr>
        <w:spacing w:after="200" w:line="276" w:lineRule="auto"/>
        <w:ind w:left="709" w:hanging="283"/>
        <w:jc w:val="both"/>
        <w:rPr>
          <w:rFonts w:ascii="Century Gothic" w:hAnsi="Century Gothic" w:cs="Arial"/>
        </w:rPr>
      </w:pPr>
      <w:r w:rsidRPr="00531BD9">
        <w:rPr>
          <w:rFonts w:ascii="Century Gothic" w:eastAsia="Century Gothic" w:hAnsi="Century Gothic" w:cs="Calibri Light"/>
          <w:color w:val="000000"/>
        </w:rPr>
        <w:t>Las demás que se deriven de la naturaleza del presente contrato y que surjan del desarrollo del mismo</w:t>
      </w:r>
      <w:r w:rsidR="007039AA" w:rsidRPr="00DB308D">
        <w:rPr>
          <w:rFonts w:ascii="Century Gothic" w:hAnsi="Century Gothic"/>
        </w:rPr>
        <w:t xml:space="preserve">. </w:t>
      </w:r>
    </w:p>
    <w:p w:rsidR="007039AA" w:rsidRPr="00DB308D" w:rsidRDefault="007039AA" w:rsidP="00385D6F">
      <w:pPr>
        <w:spacing w:line="240" w:lineRule="atLeast"/>
        <w:ind w:right="-93"/>
        <w:jc w:val="both"/>
        <w:rPr>
          <w:rFonts w:ascii="Century Gothic" w:hAnsi="Century Gothic"/>
          <w:b/>
          <w:sz w:val="20"/>
          <w:szCs w:val="20"/>
        </w:rPr>
      </w:pPr>
    </w:p>
    <w:p w:rsidR="007039AA" w:rsidRPr="00DB308D" w:rsidRDefault="007039AA" w:rsidP="00385D6F">
      <w:pPr>
        <w:spacing w:line="240" w:lineRule="atLeast"/>
        <w:ind w:right="-93"/>
        <w:jc w:val="both"/>
        <w:rPr>
          <w:rFonts w:ascii="Century Gothic" w:eastAsia="Times New Roman" w:hAnsi="Century Gothic"/>
          <w:sz w:val="20"/>
          <w:szCs w:val="20"/>
        </w:rPr>
      </w:pPr>
      <w:r w:rsidRPr="00DB308D">
        <w:rPr>
          <w:rFonts w:ascii="Century Gothic" w:hAnsi="Century Gothic"/>
          <w:b/>
          <w:sz w:val="20"/>
          <w:szCs w:val="20"/>
        </w:rPr>
        <w:t>CUARTA</w:t>
      </w:r>
      <w:r w:rsidRPr="00DB308D">
        <w:rPr>
          <w:rFonts w:ascii="Century Gothic" w:hAnsi="Century Gothic" w:cs="Tahoma"/>
          <w:b/>
          <w:sz w:val="20"/>
          <w:szCs w:val="20"/>
        </w:rPr>
        <w:t>. PLAZO:</w:t>
      </w:r>
      <w:r w:rsidRPr="00DB308D">
        <w:rPr>
          <w:rFonts w:ascii="Century Gothic" w:hAnsi="Century Gothic" w:cs="Tahoma"/>
          <w:sz w:val="20"/>
          <w:szCs w:val="20"/>
        </w:rPr>
        <w:t xml:space="preserve"> El </w:t>
      </w:r>
      <w:r w:rsidRPr="00DB308D">
        <w:rPr>
          <w:rFonts w:ascii="Century Gothic" w:eastAsia="Times New Roman" w:hAnsi="Century Gothic"/>
          <w:sz w:val="20"/>
          <w:szCs w:val="20"/>
        </w:rPr>
        <w:t xml:space="preserve">plazo de ejecución del presente contrato será hasta el </w:t>
      </w:r>
      <w:r w:rsidR="0025217D" w:rsidRPr="00385D6F">
        <w:rPr>
          <w:rFonts w:ascii="Century Gothic" w:hAnsi="Century Gothic" w:cs="Tahoma"/>
          <w:b/>
          <w:sz w:val="20"/>
          <w:szCs w:val="20"/>
        </w:rPr>
        <w:t xml:space="preserve">TREINTA </w:t>
      </w:r>
      <w:r w:rsidR="0025217D">
        <w:rPr>
          <w:rFonts w:ascii="Century Gothic" w:hAnsi="Century Gothic" w:cs="Tahoma"/>
          <w:b/>
          <w:sz w:val="20"/>
          <w:szCs w:val="20"/>
        </w:rPr>
        <w:t xml:space="preserve">Y UNO </w:t>
      </w:r>
      <w:r w:rsidR="0025217D" w:rsidRPr="00385D6F">
        <w:rPr>
          <w:rFonts w:ascii="Century Gothic" w:hAnsi="Century Gothic" w:cs="Tahoma"/>
          <w:b/>
          <w:sz w:val="20"/>
          <w:szCs w:val="20"/>
        </w:rPr>
        <w:t>(</w:t>
      </w:r>
      <w:r w:rsidR="0025217D" w:rsidRPr="00385D6F">
        <w:rPr>
          <w:rFonts w:ascii="Century Gothic" w:hAnsi="Century Gothic"/>
          <w:b/>
          <w:sz w:val="20"/>
          <w:szCs w:val="20"/>
        </w:rPr>
        <w:t>3</w:t>
      </w:r>
      <w:r w:rsidR="0025217D">
        <w:rPr>
          <w:rFonts w:ascii="Century Gothic" w:hAnsi="Century Gothic"/>
          <w:b/>
          <w:sz w:val="20"/>
          <w:szCs w:val="20"/>
        </w:rPr>
        <w:t>1</w:t>
      </w:r>
      <w:r w:rsidR="0025217D" w:rsidRPr="00385D6F">
        <w:rPr>
          <w:rFonts w:ascii="Century Gothic" w:hAnsi="Century Gothic"/>
          <w:b/>
          <w:sz w:val="20"/>
          <w:szCs w:val="20"/>
        </w:rPr>
        <w:t xml:space="preserve">) </w:t>
      </w:r>
      <w:r w:rsidR="0025217D">
        <w:rPr>
          <w:rFonts w:ascii="Century Gothic" w:hAnsi="Century Gothic"/>
          <w:b/>
          <w:sz w:val="20"/>
          <w:szCs w:val="20"/>
        </w:rPr>
        <w:t>AGOSTO</w:t>
      </w:r>
      <w:r w:rsidR="0025217D" w:rsidRPr="00385D6F">
        <w:rPr>
          <w:rFonts w:ascii="Century Gothic" w:hAnsi="Century Gothic"/>
          <w:b/>
          <w:sz w:val="20"/>
          <w:szCs w:val="20"/>
        </w:rPr>
        <w:t xml:space="preserve"> DE 2026</w:t>
      </w:r>
      <w:r w:rsidRPr="00DB308D">
        <w:rPr>
          <w:rFonts w:ascii="Century Gothic" w:eastAsia="Times New Roman" w:hAnsi="Century Gothic"/>
          <w:sz w:val="20"/>
          <w:szCs w:val="20"/>
        </w:rPr>
        <w:t>y su inicio es a partir de la notificación al contratista de la aprobación de las garantías o hasta agotar presupuesto.</w:t>
      </w:r>
    </w:p>
    <w:p w:rsidR="007039AA" w:rsidRPr="00385D6F" w:rsidRDefault="007039AA" w:rsidP="00385D6F">
      <w:pPr>
        <w:spacing w:line="240" w:lineRule="atLeast"/>
        <w:ind w:right="-93"/>
        <w:jc w:val="both"/>
        <w:rPr>
          <w:rFonts w:ascii="Century Gothic" w:hAnsi="Century Gothic" w:cs="Tahoma"/>
          <w:sz w:val="20"/>
          <w:szCs w:val="20"/>
          <w:highlight w:val="yellow"/>
        </w:rPr>
      </w:pPr>
    </w:p>
    <w:p w:rsidR="007039AA" w:rsidRPr="00DB308D" w:rsidRDefault="007039AA" w:rsidP="00385D6F">
      <w:pPr>
        <w:ind w:right="-93"/>
        <w:jc w:val="both"/>
        <w:rPr>
          <w:rFonts w:ascii="Century Gothic" w:eastAsia="Times New Roman" w:hAnsi="Century Gothic" w:cs="Arial"/>
          <w:sz w:val="20"/>
          <w:szCs w:val="20"/>
        </w:rPr>
      </w:pPr>
      <w:r w:rsidRPr="00DB308D">
        <w:rPr>
          <w:rFonts w:ascii="Century Gothic" w:hAnsi="Century Gothic" w:cs="Tahoma"/>
          <w:b/>
          <w:sz w:val="20"/>
          <w:szCs w:val="20"/>
        </w:rPr>
        <w:t>QUINTA. VALOR</w:t>
      </w:r>
      <w:r w:rsidRPr="00DB308D">
        <w:rPr>
          <w:rFonts w:ascii="Century Gothic" w:hAnsi="Century Gothic" w:cs="Tahoma"/>
          <w:sz w:val="20"/>
          <w:szCs w:val="20"/>
        </w:rPr>
        <w:t xml:space="preserve">: El valor del presente contrato se estima en la suma de </w:t>
      </w:r>
      <w:r w:rsidR="00DB308D" w:rsidRPr="00DB308D">
        <w:rPr>
          <w:rFonts w:ascii="Century Gothic" w:hAnsi="Century Gothic" w:cs="Tahoma"/>
          <w:b/>
          <w:sz w:val="20"/>
          <w:szCs w:val="20"/>
        </w:rPr>
        <w:t>XXXXXX</w:t>
      </w:r>
      <w:r w:rsidR="00DB308D" w:rsidRPr="00DB308D">
        <w:rPr>
          <w:rFonts w:ascii="Century Gothic" w:hAnsi="Century Gothic" w:cs="Tahoma"/>
          <w:sz w:val="20"/>
          <w:szCs w:val="20"/>
        </w:rPr>
        <w:t xml:space="preserve"> </w:t>
      </w:r>
      <w:r w:rsidR="00170677" w:rsidRPr="00DB308D">
        <w:rPr>
          <w:rFonts w:ascii="Century Gothic" w:hAnsi="Century Gothic" w:cs="Tahoma"/>
          <w:b/>
          <w:bCs/>
          <w:sz w:val="20"/>
          <w:szCs w:val="20"/>
          <w:lang w:val="es-ES_tradnl"/>
        </w:rPr>
        <w:t xml:space="preserve"> ($</w:t>
      </w:r>
      <w:r w:rsidR="00DB308D" w:rsidRPr="00DB308D">
        <w:rPr>
          <w:rFonts w:ascii="Century Gothic" w:hAnsi="Century Gothic" w:cs="Tahoma"/>
          <w:b/>
          <w:bCs/>
          <w:sz w:val="20"/>
          <w:szCs w:val="20"/>
          <w:lang w:val="es-ES_tradnl"/>
        </w:rPr>
        <w:t>XXXXX</w:t>
      </w:r>
      <w:r w:rsidR="00170677" w:rsidRPr="00DB308D">
        <w:rPr>
          <w:rFonts w:ascii="Century Gothic" w:hAnsi="Century Gothic" w:cs="Tahoma"/>
          <w:b/>
          <w:bCs/>
          <w:sz w:val="20"/>
          <w:szCs w:val="20"/>
          <w:lang w:val="es-ES_tradnl"/>
        </w:rPr>
        <w:t>) IVA INCLUIDO</w:t>
      </w:r>
      <w:r w:rsidR="00170677" w:rsidRPr="00DB308D">
        <w:rPr>
          <w:rFonts w:ascii="Century Gothic" w:hAnsi="Century Gothic"/>
          <w:b/>
          <w:color w:val="000000" w:themeColor="text1"/>
          <w:spacing w:val="-8"/>
          <w:sz w:val="20"/>
          <w:szCs w:val="20"/>
        </w:rPr>
        <w:t>.</w:t>
      </w:r>
      <w:r w:rsidR="00170677" w:rsidRPr="00DB308D">
        <w:rPr>
          <w:rFonts w:ascii="Century Gothic" w:eastAsiaTheme="minorHAnsi" w:hAnsi="Century Gothic" w:cs="Arial"/>
          <w:b/>
          <w:color w:val="000000" w:themeColor="text1"/>
          <w:sz w:val="20"/>
          <w:szCs w:val="20"/>
          <w:lang w:eastAsia="en-US"/>
        </w:rPr>
        <w:t xml:space="preserve"> </w:t>
      </w:r>
    </w:p>
    <w:p w:rsidR="007039AA" w:rsidRPr="00385D6F" w:rsidRDefault="007039AA" w:rsidP="00385D6F">
      <w:pPr>
        <w:ind w:right="-93"/>
        <w:jc w:val="both"/>
        <w:rPr>
          <w:rFonts w:ascii="Century Gothic" w:hAnsi="Century Gothic" w:cs="Arial"/>
          <w:sz w:val="20"/>
          <w:szCs w:val="20"/>
          <w:highlight w:val="yellow"/>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SEXTA. FORMA DE PAGO</w:t>
      </w:r>
      <w:r w:rsidRPr="00DB308D">
        <w:rPr>
          <w:rFonts w:ascii="Century Gothic" w:hAnsi="Century Gothic" w:cs="Tahoma"/>
          <w:sz w:val="20"/>
          <w:szCs w:val="20"/>
        </w:rPr>
        <w:t xml:space="preserve">: </w:t>
      </w:r>
      <w:r w:rsidR="00170677" w:rsidRPr="00DB308D">
        <w:rPr>
          <w:rFonts w:ascii="Century Gothic" w:hAnsi="Century Gothic" w:cs="Arial"/>
          <w:sz w:val="20"/>
          <w:szCs w:val="20"/>
        </w:rPr>
        <w:t xml:space="preserve">La ESE Metrosalud pagará al CONTRATISTA el valor del contrato a los </w:t>
      </w:r>
      <w:r w:rsidR="00170677" w:rsidRPr="00DB308D">
        <w:rPr>
          <w:rFonts w:ascii="Century Gothic" w:hAnsi="Century Gothic" w:cs="Arial"/>
          <w:b/>
          <w:sz w:val="20"/>
          <w:szCs w:val="20"/>
        </w:rPr>
        <w:t>TREINTA (30) días</w:t>
      </w:r>
      <w:r w:rsidR="00170677" w:rsidRPr="00DB308D">
        <w:rPr>
          <w:rFonts w:ascii="Century Gothic" w:hAnsi="Century Gothic" w:cs="Arial"/>
          <w:sz w:val="20"/>
          <w:szCs w:val="20"/>
        </w:rPr>
        <w:t>, previa presentación de la factura, las cuales estarán soportadas por el informe de la ejecución del contrato y la entrega de los productos señalados en el contrato, durante el mes y de la certificación suscrita por el supervisor del contrato donde conste que los servicios se han prestado a entera satisfacción en la ESE Metrosalud</w:t>
      </w:r>
      <w:r w:rsidRPr="00DB308D">
        <w:rPr>
          <w:rFonts w:ascii="Century Gothic" w:hAnsi="Century Gothic" w:cs="Tahoma"/>
          <w:sz w:val="20"/>
          <w:szCs w:val="20"/>
        </w:rPr>
        <w:t xml:space="preserve">.  </w:t>
      </w:r>
      <w:r w:rsidRPr="00DB308D">
        <w:rPr>
          <w:rFonts w:ascii="Century Gothic" w:hAnsi="Century Gothic" w:cs="Tahoma"/>
          <w:b/>
          <w:sz w:val="20"/>
          <w:szCs w:val="20"/>
        </w:rPr>
        <w:t>PARAGRAFO PRIMERO:</w:t>
      </w:r>
      <w:r w:rsidR="00170677" w:rsidRPr="00DB308D">
        <w:rPr>
          <w:rFonts w:ascii="Century Gothic" w:hAnsi="Century Gothic" w:cs="Tahoma"/>
          <w:sz w:val="20"/>
          <w:szCs w:val="20"/>
        </w:rPr>
        <w:t xml:space="preserve"> </w:t>
      </w:r>
      <w:r w:rsidR="00170677" w:rsidRPr="00DB308D">
        <w:rPr>
          <w:rFonts w:ascii="Century Gothic" w:hAnsi="Century Gothic" w:cs="Arial"/>
          <w:sz w:val="20"/>
          <w:szCs w:val="20"/>
        </w:rPr>
        <w:t>El CONTRATISTA se obliga a informar a METROSALUD una cuenta bancaria (corriente o ahorros) a su nombre, en la cual le serán consignados o transferidos electrónicamente los pagos que por cualquier concepto le efectúe METROSALUD</w:t>
      </w:r>
      <w:r w:rsidRPr="00DB308D">
        <w:rPr>
          <w:rFonts w:ascii="Century Gothic" w:hAnsi="Century Gothic" w:cs="Arial"/>
          <w:sz w:val="20"/>
          <w:szCs w:val="20"/>
        </w:rPr>
        <w:t xml:space="preserve">. </w:t>
      </w:r>
      <w:r w:rsidRPr="00DB308D">
        <w:rPr>
          <w:rFonts w:ascii="Century Gothic" w:hAnsi="Century Gothic" w:cs="Tahoma"/>
          <w:b/>
          <w:sz w:val="20"/>
          <w:szCs w:val="20"/>
        </w:rPr>
        <w:t xml:space="preserve">PARAGRAFO SEGUNDO: </w:t>
      </w:r>
      <w:r w:rsidR="00170677" w:rsidRPr="00DB308D">
        <w:rPr>
          <w:rFonts w:ascii="Century Gothic" w:hAnsi="Century Gothic" w:cs="Arial"/>
          <w:sz w:val="20"/>
          <w:szCs w:val="20"/>
        </w:rPr>
        <w:t>Igualmente, el proponente presentará la factura al supervisor del contrato, anexando la constancia de pago de Aportes Al Sistema De Seguridad Social Integral, quien elaborará el acta de recibido a satisfacción y la auditoria respectiva y pasará a Tesorería los soportes requeridos para su trámite de pago</w:t>
      </w:r>
      <w:r w:rsidR="00170677" w:rsidRPr="00DB308D">
        <w:rPr>
          <w:rFonts w:ascii="Century Gothic" w:hAnsi="Century Gothic" w:cs="Tahoma"/>
          <w:sz w:val="20"/>
          <w:szCs w:val="20"/>
        </w:rPr>
        <w:t>.</w:t>
      </w:r>
    </w:p>
    <w:p w:rsidR="007039AA" w:rsidRPr="00385D6F" w:rsidRDefault="007039AA" w:rsidP="00385D6F">
      <w:pPr>
        <w:widowControl w:val="0"/>
        <w:spacing w:line="240" w:lineRule="atLeast"/>
        <w:ind w:right="-93"/>
        <w:jc w:val="both"/>
        <w:rPr>
          <w:rFonts w:ascii="Century Gothic" w:hAnsi="Century Gothic" w:cs="Tahoma"/>
          <w:sz w:val="20"/>
          <w:szCs w:val="20"/>
          <w:highlight w:val="yellow"/>
        </w:rPr>
      </w:pPr>
    </w:p>
    <w:p w:rsidR="007039AA" w:rsidRPr="00DB308D" w:rsidRDefault="007039AA" w:rsidP="00385D6F">
      <w:pPr>
        <w:spacing w:line="240" w:lineRule="atLeast"/>
        <w:ind w:right="-93"/>
        <w:jc w:val="both"/>
        <w:rPr>
          <w:rFonts w:ascii="Century Gothic" w:hAnsi="Century Gothic" w:cs="Arial"/>
          <w:sz w:val="20"/>
          <w:szCs w:val="20"/>
        </w:rPr>
      </w:pPr>
      <w:r w:rsidRPr="00DB308D">
        <w:rPr>
          <w:rFonts w:ascii="Century Gothic" w:hAnsi="Century Gothic" w:cs="Tahoma"/>
          <w:b/>
          <w:sz w:val="20"/>
          <w:szCs w:val="20"/>
        </w:rPr>
        <w:t xml:space="preserve">SEPTIMA. IMPUTACIÓN DE GASTOS: </w:t>
      </w:r>
      <w:r w:rsidRPr="00DB308D">
        <w:rPr>
          <w:rFonts w:ascii="Century Gothic" w:hAnsi="Century Gothic" w:cs="Tahoma"/>
          <w:sz w:val="20"/>
          <w:szCs w:val="20"/>
        </w:rPr>
        <w:t xml:space="preserve">Los gastos que demande la legalización de este contrato correrán a cargo del CONTRATISTA, y los que impliquen para METROSALUD el cumplimiento del </w:t>
      </w:r>
      <w:r w:rsidRPr="00DB308D">
        <w:rPr>
          <w:rFonts w:ascii="Century Gothic" w:hAnsi="Century Gothic" w:cs="Tahoma"/>
          <w:sz w:val="20"/>
          <w:szCs w:val="20"/>
        </w:rPr>
        <w:lastRenderedPageBreak/>
        <w:t xml:space="preserve">mismo, se imputarán con cargo al rubro </w:t>
      </w:r>
      <w:r w:rsidR="0025217D" w:rsidRPr="002C4877">
        <w:rPr>
          <w:rFonts w:ascii="Calibri Light" w:eastAsia="Century Gothic" w:hAnsi="Calibri Light" w:cs="Calibri Light"/>
          <w:b/>
          <w:bCs/>
        </w:rPr>
        <w:t>212020100301</w:t>
      </w:r>
      <w:r w:rsidRPr="00DB308D">
        <w:rPr>
          <w:rFonts w:ascii="Century Gothic" w:hAnsi="Century Gothic" w:cs="Arial"/>
          <w:sz w:val="20"/>
          <w:szCs w:val="20"/>
        </w:rPr>
        <w:t xml:space="preserve">, según Certificado de registro presupuestal </w:t>
      </w:r>
      <w:proofErr w:type="spellStart"/>
      <w:r w:rsidR="00523D96" w:rsidRPr="00DB308D">
        <w:rPr>
          <w:rFonts w:ascii="Century Gothic" w:hAnsi="Century Gothic" w:cs="Arial"/>
          <w:b/>
          <w:sz w:val="20"/>
          <w:szCs w:val="20"/>
        </w:rPr>
        <w:t>xxxxx</w:t>
      </w:r>
      <w:proofErr w:type="spellEnd"/>
    </w:p>
    <w:p w:rsidR="00523D96" w:rsidRPr="00DB308D" w:rsidRDefault="00523D96" w:rsidP="00385D6F">
      <w:pPr>
        <w:spacing w:line="240" w:lineRule="atLeast"/>
        <w:ind w:right="-93"/>
        <w:jc w:val="both"/>
        <w:rPr>
          <w:rFonts w:ascii="Century Gothic" w:hAnsi="Century Gothic" w:cs="Tahoma"/>
          <w:sz w:val="20"/>
          <w:szCs w:val="20"/>
          <w:u w:val="single"/>
        </w:rPr>
      </w:pPr>
    </w:p>
    <w:p w:rsidR="007039AA" w:rsidRPr="00DB308D" w:rsidRDefault="007039AA" w:rsidP="00385D6F">
      <w:pPr>
        <w:spacing w:line="240" w:lineRule="atLeast"/>
        <w:ind w:right="-93"/>
        <w:jc w:val="both"/>
        <w:rPr>
          <w:rFonts w:ascii="Century Gothic" w:hAnsi="Century Gothic" w:cs="Tahoma"/>
          <w:sz w:val="20"/>
          <w:szCs w:val="20"/>
        </w:rPr>
      </w:pPr>
      <w:r w:rsidRPr="00DB308D">
        <w:rPr>
          <w:rFonts w:ascii="Century Gothic" w:hAnsi="Century Gothic" w:cs="Tahoma"/>
          <w:b/>
          <w:sz w:val="20"/>
          <w:szCs w:val="20"/>
        </w:rPr>
        <w:t xml:space="preserve">OCTAVA. CLÁUSULAS EXCEPCIONALES: </w:t>
      </w:r>
      <w:r w:rsidRPr="00DB308D">
        <w:rPr>
          <w:rFonts w:ascii="Century Gothic" w:hAnsi="Century Gothic" w:cs="Tahoma"/>
          <w:sz w:val="20"/>
          <w:szCs w:val="20"/>
        </w:rPr>
        <w:t>Entiéndase incorporadas a este contrato las cláusulas excepcionales del artículo 14 de la ley 80 de 1.993, aunque su contenido no se halle consignado.  El proceso para su declaratoria, así como los efectos que produce se ceñirán a lo estipulado en dicha Ley.</w:t>
      </w:r>
    </w:p>
    <w:p w:rsidR="007039AA" w:rsidRPr="00DB308D" w:rsidRDefault="007039AA" w:rsidP="00385D6F">
      <w:pPr>
        <w:spacing w:line="240" w:lineRule="atLeast"/>
        <w:ind w:right="-93"/>
        <w:jc w:val="both"/>
        <w:rPr>
          <w:rFonts w:ascii="Century Gothic" w:hAnsi="Century Gothic" w:cs="Tahoma"/>
          <w:sz w:val="20"/>
          <w:szCs w:val="20"/>
        </w:rPr>
      </w:pPr>
    </w:p>
    <w:p w:rsidR="007039AA" w:rsidRPr="00DB308D" w:rsidRDefault="007039AA" w:rsidP="00385D6F">
      <w:pPr>
        <w:autoSpaceDE w:val="0"/>
        <w:autoSpaceDN w:val="0"/>
        <w:adjustRightInd w:val="0"/>
        <w:spacing w:line="240" w:lineRule="atLeast"/>
        <w:ind w:right="-93"/>
        <w:jc w:val="both"/>
        <w:rPr>
          <w:rFonts w:ascii="Century Gothic" w:hAnsi="Century Gothic" w:cs="Tahoma"/>
          <w:b/>
          <w:sz w:val="20"/>
          <w:szCs w:val="20"/>
        </w:rPr>
      </w:pPr>
      <w:r w:rsidRPr="00DB308D">
        <w:rPr>
          <w:rFonts w:ascii="Century Gothic" w:hAnsi="Century Gothic" w:cs="Tahoma"/>
          <w:b/>
          <w:sz w:val="20"/>
          <w:szCs w:val="20"/>
        </w:rPr>
        <w:t xml:space="preserve">NOVENA. </w:t>
      </w:r>
      <w:r w:rsidRPr="00DB308D">
        <w:rPr>
          <w:rFonts w:ascii="Century Gothic" w:hAnsi="Century Gothic" w:cs="Tahoma"/>
          <w:b/>
          <w:color w:val="000000"/>
          <w:sz w:val="20"/>
          <w:szCs w:val="20"/>
        </w:rPr>
        <w:t xml:space="preserve">MULTAS: </w:t>
      </w:r>
      <w:r w:rsidRPr="00DB308D">
        <w:rPr>
          <w:rFonts w:ascii="Century Gothic" w:hAnsi="Century Gothic" w:cs="Tahoma"/>
          <w:sz w:val="20"/>
          <w:szCs w:val="20"/>
          <w:lang w:val="es-CO"/>
        </w:rPr>
        <w:t xml:space="preserve">En caso de mora o incumplimiento parcial de alguna de las obligaciones derivadas del presente contrato por causas imputables al CONTRATISTA, El valor de las multas será proporcional al valor del contrato y a los perjuicios que sufra METROSALUD, cuyo valor corresponderá al 0,5% del valor del contrato por cada día de retardo y hasta por quince (15) días calendario.  </w:t>
      </w:r>
    </w:p>
    <w:p w:rsidR="007039AA" w:rsidRPr="00DB308D" w:rsidRDefault="007039AA" w:rsidP="00385D6F">
      <w:pPr>
        <w:autoSpaceDE w:val="0"/>
        <w:autoSpaceDN w:val="0"/>
        <w:adjustRightInd w:val="0"/>
        <w:spacing w:line="240" w:lineRule="atLeast"/>
        <w:ind w:right="-93"/>
        <w:jc w:val="both"/>
        <w:rPr>
          <w:rFonts w:ascii="Century Gothic" w:hAnsi="Century Gothic" w:cs="Tahoma"/>
          <w:b/>
          <w:sz w:val="20"/>
          <w:szCs w:val="20"/>
        </w:rPr>
      </w:pPr>
    </w:p>
    <w:p w:rsidR="007039AA" w:rsidRPr="00DB308D" w:rsidRDefault="007039AA" w:rsidP="00385D6F">
      <w:pPr>
        <w:autoSpaceDE w:val="0"/>
        <w:autoSpaceDN w:val="0"/>
        <w:adjustRightInd w:val="0"/>
        <w:spacing w:line="240" w:lineRule="atLeast"/>
        <w:ind w:right="-93"/>
        <w:jc w:val="both"/>
        <w:rPr>
          <w:rFonts w:ascii="Century Gothic" w:hAnsi="Century Gothic" w:cs="Tahoma"/>
          <w:sz w:val="20"/>
          <w:szCs w:val="20"/>
        </w:rPr>
      </w:pPr>
      <w:r w:rsidRPr="00DB308D">
        <w:rPr>
          <w:rFonts w:ascii="Century Gothic" w:hAnsi="Century Gothic" w:cs="Tahoma"/>
          <w:b/>
          <w:sz w:val="20"/>
          <w:szCs w:val="20"/>
        </w:rPr>
        <w:t>DÉCIMA. CLÁUSULA PENAL PECUNIARIA:</w:t>
      </w:r>
      <w:r w:rsidRPr="00DB308D">
        <w:rPr>
          <w:rFonts w:ascii="Century Gothic" w:hAnsi="Century Gothic" w:cs="Tahoma"/>
          <w:sz w:val="20"/>
          <w:szCs w:val="20"/>
        </w:rPr>
        <w:t xml:space="preserve"> En caso de declaratoria de caducidad o de incumplimiento, la E.S.E METROSALUD hará efectiva, la sanción penal pecuniaria, la cual tendrá un monto del diez por ciento (10%) del valor de este contrato y se considerará como pago parcial de los perjuicios causados a la E.S.E METROSALUD. </w:t>
      </w:r>
    </w:p>
    <w:p w:rsidR="007039AA" w:rsidRPr="00DB308D" w:rsidRDefault="007039AA" w:rsidP="00385D6F">
      <w:pPr>
        <w:autoSpaceDE w:val="0"/>
        <w:autoSpaceDN w:val="0"/>
        <w:adjustRightInd w:val="0"/>
        <w:spacing w:line="240" w:lineRule="atLeast"/>
        <w:ind w:right="-93"/>
        <w:jc w:val="both"/>
        <w:rPr>
          <w:rFonts w:ascii="Century Gothic" w:hAnsi="Century Gothic" w:cs="Tahoma"/>
          <w:sz w:val="20"/>
          <w:szCs w:val="20"/>
        </w:rPr>
      </w:pPr>
    </w:p>
    <w:p w:rsidR="007039AA" w:rsidRPr="00DB308D" w:rsidRDefault="007039AA" w:rsidP="00385D6F">
      <w:pPr>
        <w:spacing w:line="240" w:lineRule="atLeast"/>
        <w:ind w:right="-93"/>
        <w:jc w:val="both"/>
        <w:rPr>
          <w:rFonts w:ascii="Century Gothic" w:hAnsi="Century Gothic" w:cs="Tahoma"/>
          <w:sz w:val="20"/>
          <w:szCs w:val="20"/>
        </w:rPr>
      </w:pPr>
      <w:r w:rsidRPr="00DB308D">
        <w:rPr>
          <w:rFonts w:ascii="Century Gothic" w:hAnsi="Century Gothic" w:cs="Tahoma"/>
          <w:b/>
          <w:sz w:val="20"/>
          <w:szCs w:val="20"/>
        </w:rPr>
        <w:t>DÉCIMA PRIMERA. CADUCIDAD:</w:t>
      </w:r>
      <w:r w:rsidRPr="00DB308D">
        <w:rPr>
          <w:rFonts w:ascii="Century Gothic" w:hAnsi="Century Gothic" w:cs="Tahoma"/>
          <w:sz w:val="20"/>
          <w:szCs w:val="20"/>
        </w:rPr>
        <w:t xml:space="preserve"> METROSALUD podrá declarar la caducidad del contrato cuando EL CONTRATISTA incumpla las obligaciones que por medio de este adquiere, que afecte grave y directamente la ejecución del contrato. La declaratoria de caducidad será proferida por el Gerente de METROSALUD mediante resolución motivada que prestará merito ejecutivo contra EL CONTRATISTA.   </w:t>
      </w:r>
    </w:p>
    <w:p w:rsidR="007039AA" w:rsidRPr="00DB308D" w:rsidRDefault="007039AA" w:rsidP="00385D6F">
      <w:pPr>
        <w:spacing w:line="240" w:lineRule="atLeast"/>
        <w:ind w:right="-93"/>
        <w:jc w:val="both"/>
        <w:rPr>
          <w:rFonts w:ascii="Century Gothic" w:hAnsi="Century Gothic" w:cs="Tahoma"/>
          <w:sz w:val="20"/>
          <w:szCs w:val="20"/>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DÉCIMA SEGUNDA. SUPERVISOR</w:t>
      </w:r>
      <w:r w:rsidRPr="00DB308D">
        <w:rPr>
          <w:rFonts w:ascii="Century Gothic" w:hAnsi="Century Gothic" w:cs="Tahoma"/>
          <w:sz w:val="20"/>
          <w:szCs w:val="20"/>
        </w:rPr>
        <w:t xml:space="preserve">: El control y vigilancia en la ejecución idónea y oportuna del presente contrato, estarán a cargo </w:t>
      </w:r>
      <w:r w:rsidRPr="00DB308D">
        <w:rPr>
          <w:rFonts w:ascii="Century Gothic" w:hAnsi="Century Gothic"/>
          <w:spacing w:val="-6"/>
          <w:sz w:val="20"/>
          <w:szCs w:val="20"/>
        </w:rPr>
        <w:t xml:space="preserve">de </w:t>
      </w:r>
      <w:r w:rsidR="00523D96" w:rsidRPr="00DB308D">
        <w:rPr>
          <w:rFonts w:ascii="Century Gothic" w:hAnsi="Century Gothic" w:cs="Arial"/>
          <w:sz w:val="20"/>
          <w:szCs w:val="20"/>
          <w:shd w:val="clear" w:color="auto" w:fill="FFFFFF"/>
        </w:rPr>
        <w:t>Jefe Oficina de Salud Pública, Gestión Territorial</w:t>
      </w:r>
      <w:r w:rsidR="00523D96" w:rsidRPr="00DB308D">
        <w:rPr>
          <w:rFonts w:ascii="Century Gothic" w:hAnsi="Century Gothic" w:cs="Arial"/>
          <w:sz w:val="20"/>
          <w:szCs w:val="20"/>
        </w:rPr>
        <w:t xml:space="preserve"> de la ESE Metrosalud, quien (es) será (n) responsable (s) del control técnico, administrativo, financiero y legal del contrato</w:t>
      </w:r>
      <w:r w:rsidR="00523D96" w:rsidRPr="00DB308D">
        <w:rPr>
          <w:rFonts w:ascii="Century Gothic" w:hAnsi="Century Gothic"/>
          <w:sz w:val="20"/>
          <w:szCs w:val="20"/>
        </w:rPr>
        <w:t xml:space="preserve"> </w:t>
      </w:r>
      <w:r w:rsidRPr="00DB308D">
        <w:rPr>
          <w:rFonts w:ascii="Century Gothic" w:hAnsi="Century Gothic"/>
          <w:sz w:val="20"/>
          <w:szCs w:val="20"/>
        </w:rPr>
        <w:t xml:space="preserve">Metrosalud o </w:t>
      </w:r>
      <w:r w:rsidRPr="00DB308D">
        <w:rPr>
          <w:rFonts w:ascii="Century Gothic" w:hAnsi="Century Gothic" w:cs="Tahoma"/>
          <w:sz w:val="20"/>
          <w:szCs w:val="20"/>
        </w:rPr>
        <w:t xml:space="preserve">quien designe para ello la Gerente de la ESE Metrosalud, quien será responsable del control técnico, administrativo, financiero y legal del contrato, quien además de observar las obligaciones propias de la actividad, en cumplimiento de lo estipulado en el Manual de Contratación y Manual de supervisión e  Interventoría de la ESE METROSALUD y demás normas que regulan la materia, deberá cumplir especialmente, las siguientes obligaciones: 1) El interventor y/o supervisor ejercerá el control y vigilancia de la ejecución del contrato, exigiendo al Contratista el cumplimiento idóneo y oportuno del mismo, para dar inicio a la ejecución del contrato, el interventor y/o supervisor deberá verificar que el contrato se encuentre legalizado. Así mismo, el interventor y/o supervisor verificará el cumplimiento de lo dispuesto en el Estatuto de contratación de la ESE Metrosalud. 2) Hacer cumplir a cabalidad las condiciones pactadas en el presente contrato, las cuales solamente podrán ser modificadas mediante acta de adición, modificación o prorroga, previo cumplimiento del trámite dispuesto para tal fin, según el procedimiento establecido por METROSALUD. 3) Responder por el recibo a satisfacción de las actividades o bienes que comporta la ejecución del objeto del presente contrato de conformidad con lo pactado en el mismo. 4)  Requerir al contratista, con copia al respectivo garante, cuando advierta incumplimientos y estructurar los soportes del caso con las cuantificaciones a que haya lugar, que le permitan adelantar a la entidad el trámite que corresponda, en observancia a la reglamentación que esté vigente en materia de imposición de multas, sanciones y declaratorias de incumplimiento frente a los contratistas. 5) Elaborar los informes, actas y documentos, con la remisión respectiva a las áreas que correspondan. 6) Autorizar los pagos al contratista, previa verificación del cumplimiento del objeto dentro del contexto estipulado y de la acreditación de que el Contratista se encuentra al día en el pago de los aportes que le corresponden respecto del Sistema de Seguridad Social Integral, de conformidad especialmente con el parágrafo 1º del artículo 41 de la Ley 80 de 1993, modificado por el artículo 23 de la Ley 1150 de 2007. Las mismas verificaciones tendrán que llevarse a cabo por parte del interventor y/o supervisor, cuando se pretendan tramitar eventuales adiciones, prórrogas o modificaciones del contrato, al igual que para la liquidación correspondiente cuando a ésta hubiere lugar. 7) En el evento que el objeto contratado involucre la asignación de bienes, el interventor deberá verificar que los conserve y use adecuadamente con la obligación del Contratista de responder por su deterioro o pérdida imputables a él. 8).  El interventor y/o supervisor debe ejercer un control integral sobre el contrato, para lo cual, podrá en cualquier momento, exigir al contratista la información que considere necesaria, así como la </w:t>
      </w:r>
      <w:r w:rsidRPr="00DB308D">
        <w:rPr>
          <w:rFonts w:ascii="Century Gothic" w:hAnsi="Century Gothic" w:cs="Tahoma"/>
          <w:sz w:val="20"/>
          <w:szCs w:val="20"/>
        </w:rPr>
        <w:lastRenderedPageBreak/>
        <w:t xml:space="preserve">adopción de medidas para mantener, durante el desarrollo y ejecución del contrato, las condiciones técnicas, económicas y financieras existentes al momento de la celebración del mismo. 9) Ninguna orden de un interventor y/o supervisor    puede emitirse verbalmente.  El interventor y/o supervisor debe entregar por escrito sus órdenes o sugerencias, las cuales deben enmarcarse dentro de los términos del contrato. 10) Realizar las actas de liquidación de los contratos que lo requieran y remitir a la Dirección Administrativa la totalidad de las carpetas de supervisión o de interventoría de los contratos, una vez terminados y Liquidados.  </w:t>
      </w:r>
    </w:p>
    <w:p w:rsidR="007039AA" w:rsidRPr="00DB308D" w:rsidRDefault="007039AA" w:rsidP="00385D6F">
      <w:pPr>
        <w:ind w:right="-93"/>
        <w:jc w:val="both"/>
        <w:rPr>
          <w:rFonts w:ascii="Century Gothic" w:hAnsi="Century Gothic" w:cs="Tahoma"/>
          <w:sz w:val="20"/>
          <w:szCs w:val="20"/>
        </w:rPr>
      </w:pPr>
    </w:p>
    <w:p w:rsidR="007039AA" w:rsidRPr="00DB308D" w:rsidRDefault="007039AA" w:rsidP="00385D6F">
      <w:pPr>
        <w:autoSpaceDE w:val="0"/>
        <w:autoSpaceDN w:val="0"/>
        <w:adjustRightInd w:val="0"/>
        <w:spacing w:line="240" w:lineRule="atLeast"/>
        <w:ind w:right="-93"/>
        <w:jc w:val="both"/>
        <w:rPr>
          <w:rFonts w:ascii="Century Gothic" w:hAnsi="Century Gothic" w:cs="Tahoma"/>
          <w:sz w:val="20"/>
          <w:szCs w:val="20"/>
        </w:rPr>
      </w:pPr>
      <w:r w:rsidRPr="00DB308D">
        <w:rPr>
          <w:rFonts w:ascii="Century Gothic" w:hAnsi="Century Gothic" w:cs="Tahoma"/>
          <w:b/>
          <w:sz w:val="20"/>
          <w:szCs w:val="20"/>
        </w:rPr>
        <w:t xml:space="preserve">DÉCIMA TERCERA. Garantía única: </w:t>
      </w:r>
      <w:r w:rsidRPr="00DB308D">
        <w:rPr>
          <w:rFonts w:ascii="Century Gothic" w:hAnsi="Century Gothic" w:cs="Tahoma"/>
          <w:sz w:val="20"/>
          <w:szCs w:val="20"/>
        </w:rPr>
        <w:t xml:space="preserve">Una vez perfeccionado el contrato, EL CONTRATISTA dentro de los tres (3) días calendario siguientes prestará una garantía única, la cual consistirá en una póliza expedida por una compañía de seguros legalmente autorizada para funcionar en Colombia o en garantía bancaria, que avale: </w:t>
      </w:r>
    </w:p>
    <w:p w:rsidR="007039AA" w:rsidRPr="00DB308D" w:rsidRDefault="007039AA" w:rsidP="00385D6F">
      <w:pPr>
        <w:autoSpaceDE w:val="0"/>
        <w:autoSpaceDN w:val="0"/>
        <w:adjustRightInd w:val="0"/>
        <w:spacing w:line="240" w:lineRule="atLeast"/>
        <w:ind w:right="-93"/>
        <w:jc w:val="both"/>
        <w:rPr>
          <w:rFonts w:ascii="Century Gothic" w:hAnsi="Century Gothic" w:cs="Tahoma"/>
          <w:sz w:val="20"/>
          <w:szCs w:val="20"/>
        </w:rPr>
      </w:pPr>
    </w:p>
    <w:p w:rsidR="0025217D" w:rsidRPr="0025217D" w:rsidRDefault="0025217D" w:rsidP="0025217D">
      <w:pPr>
        <w:pStyle w:val="Prrafodelista"/>
        <w:numPr>
          <w:ilvl w:val="0"/>
          <w:numId w:val="29"/>
        </w:numPr>
        <w:spacing w:after="200" w:line="276" w:lineRule="auto"/>
        <w:jc w:val="both"/>
        <w:rPr>
          <w:rFonts w:ascii="Century Gothic" w:hAnsi="Century Gothic" w:cs="Calibri Light"/>
        </w:rPr>
      </w:pPr>
      <w:r w:rsidRPr="0025217D">
        <w:rPr>
          <w:rFonts w:ascii="Century Gothic" w:eastAsia="Century Gothic" w:hAnsi="Century Gothic" w:cs="Calibri Light"/>
          <w:b/>
          <w:u w:val="single"/>
        </w:rPr>
        <w:t>Cumplimiento del Contrato:</w:t>
      </w:r>
      <w:r w:rsidRPr="0025217D">
        <w:rPr>
          <w:rFonts w:ascii="Century Gothic" w:eastAsia="Century Gothic" w:hAnsi="Century Gothic" w:cs="Calibri Light"/>
          <w:u w:val="single"/>
        </w:rPr>
        <w:t xml:space="preserve"> </w:t>
      </w:r>
      <w:r w:rsidRPr="0025217D">
        <w:rPr>
          <w:rFonts w:ascii="Century Gothic" w:eastAsia="Century Gothic" w:hAnsi="Century Gothic" w:cs="Calibri Light"/>
        </w:rPr>
        <w:t>por el 10% del valor total del contrato adjudicado y con una vigencia igual al plazo de ejecución del contrato y 120 días más.</w:t>
      </w:r>
    </w:p>
    <w:p w:rsidR="0025217D" w:rsidRPr="0025217D" w:rsidRDefault="0025217D" w:rsidP="0025217D">
      <w:pPr>
        <w:pStyle w:val="Prrafodelista"/>
        <w:numPr>
          <w:ilvl w:val="0"/>
          <w:numId w:val="29"/>
        </w:numPr>
        <w:spacing w:after="200" w:line="276" w:lineRule="auto"/>
        <w:jc w:val="both"/>
        <w:rPr>
          <w:rFonts w:ascii="Century Gothic" w:eastAsia="Century Gothic" w:hAnsi="Century Gothic" w:cs="Calibri Light"/>
        </w:rPr>
      </w:pPr>
      <w:r w:rsidRPr="0025217D">
        <w:rPr>
          <w:rFonts w:ascii="Century Gothic" w:eastAsia="Century Gothic" w:hAnsi="Century Gothic" w:cs="Calibri Light"/>
          <w:b/>
          <w:u w:val="single"/>
        </w:rPr>
        <w:t>Calidad del Bien y del servicio:</w:t>
      </w:r>
      <w:r w:rsidRPr="0025217D">
        <w:rPr>
          <w:rFonts w:ascii="Century Gothic" w:eastAsia="Century Gothic" w:hAnsi="Century Gothic" w:cs="Calibri Light"/>
          <w:u w:val="single"/>
        </w:rPr>
        <w:t xml:space="preserve"> </w:t>
      </w:r>
      <w:r w:rsidRPr="0025217D">
        <w:rPr>
          <w:rFonts w:ascii="Century Gothic" w:eastAsia="Century Gothic" w:hAnsi="Century Gothic" w:cs="Calibri Light"/>
        </w:rPr>
        <w:t xml:space="preserve">por el 10% del valor total del contrato adjudicado y con una vigencia igual al plazo de ejecución del contrato y 120 días </w:t>
      </w:r>
      <w:r w:rsidRPr="0025217D">
        <w:rPr>
          <w:rFonts w:ascii="Century Gothic" w:eastAsia="Century Gothic" w:hAnsi="Century Gothic" w:cs="Calibri Light"/>
        </w:rPr>
        <w:t>más</w:t>
      </w:r>
      <w:r w:rsidRPr="0025217D">
        <w:rPr>
          <w:rFonts w:ascii="Century Gothic" w:eastAsia="Century Gothic" w:hAnsi="Century Gothic" w:cs="Calibri Light"/>
        </w:rPr>
        <w:t xml:space="preserve">. </w:t>
      </w:r>
    </w:p>
    <w:p w:rsidR="007039AA" w:rsidRPr="0025217D" w:rsidRDefault="0025217D" w:rsidP="0025217D">
      <w:pPr>
        <w:pStyle w:val="Prrafodelista"/>
        <w:numPr>
          <w:ilvl w:val="0"/>
          <w:numId w:val="29"/>
        </w:numPr>
        <w:ind w:right="-93"/>
        <w:jc w:val="both"/>
        <w:rPr>
          <w:rFonts w:ascii="Century Gothic" w:hAnsi="Century Gothic" w:cs="Arial"/>
          <w:u w:val="single"/>
        </w:rPr>
      </w:pPr>
      <w:r w:rsidRPr="0025217D">
        <w:rPr>
          <w:rFonts w:ascii="Century Gothic" w:eastAsia="Century Gothic" w:hAnsi="Century Gothic" w:cs="Calibri Light"/>
          <w:b/>
          <w:u w:val="single"/>
        </w:rPr>
        <w:t>Salarios y prestaciones sociales</w:t>
      </w:r>
      <w:r w:rsidRPr="0025217D">
        <w:rPr>
          <w:rFonts w:ascii="Century Gothic" w:hAnsi="Century Gothic" w:cs="Tahoma"/>
          <w:b/>
          <w:u w:val="single"/>
        </w:rPr>
        <w:t xml:space="preserve"> </w:t>
      </w:r>
      <w:r w:rsidRPr="0025217D">
        <w:rPr>
          <w:rFonts w:ascii="Century Gothic" w:hAnsi="Century Gothic" w:cs="Tahoma"/>
          <w:bCs/>
        </w:rPr>
        <w:t>el</w:t>
      </w:r>
      <w:r w:rsidRPr="0025217D">
        <w:rPr>
          <w:rFonts w:ascii="Century Gothic" w:eastAsia="Century Gothic" w:hAnsi="Century Gothic" w:cs="Calibri Light"/>
        </w:rPr>
        <w:t xml:space="preserve"> valor del amparo de salarios, prestaciones sociales e indemnizaciones no será inferior al 10% del valor del total del contrato y deberá extenderse por el termino de vigencia contratado y 3 (tres) años más</w:t>
      </w:r>
      <w:r w:rsidR="007039AA" w:rsidRPr="0025217D">
        <w:rPr>
          <w:rFonts w:ascii="Century Gothic" w:hAnsi="Century Gothic" w:cs="Arial"/>
          <w:u w:val="single"/>
        </w:rPr>
        <w:t>.</w:t>
      </w:r>
    </w:p>
    <w:p w:rsidR="007039AA" w:rsidRPr="00385D6F" w:rsidRDefault="007039AA" w:rsidP="00385D6F">
      <w:pPr>
        <w:ind w:right="-93"/>
        <w:jc w:val="both"/>
        <w:rPr>
          <w:rFonts w:ascii="Century Gothic" w:hAnsi="Century Gothic" w:cs="Tahoma"/>
          <w:sz w:val="20"/>
          <w:szCs w:val="20"/>
          <w:highlight w:val="yellow"/>
          <w:u w:val="single"/>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 xml:space="preserve">DÉCIMA CUARTA. INHABILIDADES E INCOMPATIBILIDADES: </w:t>
      </w:r>
      <w:r w:rsidRPr="00DB308D">
        <w:rPr>
          <w:rFonts w:ascii="Century Gothic" w:hAnsi="Century Gothic" w:cs="Tahoma"/>
          <w:sz w:val="20"/>
          <w:szCs w:val="20"/>
        </w:rPr>
        <w:t>EL CONTRATISTA</w:t>
      </w:r>
      <w:r w:rsidRPr="00DB308D">
        <w:rPr>
          <w:rFonts w:ascii="Century Gothic" w:hAnsi="Century Gothic" w:cs="Tahoma"/>
          <w:b/>
          <w:sz w:val="20"/>
          <w:szCs w:val="20"/>
        </w:rPr>
        <w:t xml:space="preserve"> </w:t>
      </w:r>
      <w:r w:rsidRPr="00DB308D">
        <w:rPr>
          <w:rFonts w:ascii="Century Gothic" w:hAnsi="Century Gothic" w:cs="Tahoma"/>
          <w:sz w:val="20"/>
          <w:szCs w:val="20"/>
        </w:rPr>
        <w:t xml:space="preserve">declara expresamente que no encuentra incurso en alguna de las Inhabilidades e Incompatibilidades consagradas en las normas legales.  Si durante la ejecución del contrato llegare a sobrevenir alguna de ellas, EL CONTRATISTA renunciará su ejecución.   </w:t>
      </w:r>
    </w:p>
    <w:p w:rsidR="007039AA" w:rsidRPr="00DB308D" w:rsidRDefault="007039AA" w:rsidP="00385D6F">
      <w:pPr>
        <w:ind w:right="-93"/>
        <w:jc w:val="both"/>
        <w:rPr>
          <w:rFonts w:ascii="Century Gothic" w:hAnsi="Century Gothic" w:cs="Tahoma"/>
          <w:sz w:val="20"/>
          <w:szCs w:val="20"/>
        </w:rPr>
      </w:pPr>
    </w:p>
    <w:p w:rsidR="007039AA" w:rsidRPr="00DB308D" w:rsidRDefault="007039AA" w:rsidP="00385D6F">
      <w:pPr>
        <w:autoSpaceDE w:val="0"/>
        <w:autoSpaceDN w:val="0"/>
        <w:adjustRightInd w:val="0"/>
        <w:ind w:right="-93"/>
        <w:jc w:val="both"/>
        <w:rPr>
          <w:rFonts w:ascii="Century Gothic" w:hAnsi="Century Gothic" w:cs="Tahoma"/>
          <w:sz w:val="20"/>
          <w:szCs w:val="20"/>
        </w:rPr>
      </w:pPr>
      <w:r w:rsidRPr="00DB308D">
        <w:rPr>
          <w:rFonts w:ascii="Century Gothic" w:hAnsi="Century Gothic" w:cs="Tahoma"/>
          <w:b/>
          <w:sz w:val="20"/>
          <w:szCs w:val="20"/>
        </w:rPr>
        <w:t xml:space="preserve">DÉCIMA QUINTA. CONTROL A LA EVASIÓN DE LOS RECURSOS PARAFISCALES:  </w:t>
      </w:r>
      <w:r w:rsidRPr="00DB308D">
        <w:rPr>
          <w:rFonts w:ascii="Century Gothic" w:hAnsi="Century Gothic" w:cs="Tahoma"/>
          <w:sz w:val="20"/>
          <w:szCs w:val="20"/>
        </w:rPr>
        <w:t xml:space="preserve">De conformidad con el artículo 50 de la ley 789 de 2.002, EL CONTRATISTA  deberá acreditar el pago de los  aportes de sus empleados, a los sistemas de  al Sistema de Seguridad Social Integral y aportes a las Cajas de Compensación Familiar, Servicio Nacional de Aprendizaje, Instituto Colombiano de Bienestar Familiar, mediante certificación expedida por el Revisor Fiscal, cuando este exista de acuerdo con los requerimientos de ley, o por el Representante Legal.  </w:t>
      </w:r>
    </w:p>
    <w:p w:rsidR="007039AA" w:rsidRPr="00DB308D" w:rsidRDefault="007039AA" w:rsidP="00385D6F">
      <w:pPr>
        <w:autoSpaceDE w:val="0"/>
        <w:autoSpaceDN w:val="0"/>
        <w:adjustRightInd w:val="0"/>
        <w:ind w:right="-93"/>
        <w:jc w:val="both"/>
        <w:rPr>
          <w:rFonts w:ascii="Century Gothic" w:hAnsi="Century Gothic" w:cs="Tahoma"/>
          <w:sz w:val="20"/>
          <w:szCs w:val="20"/>
        </w:rPr>
      </w:pPr>
    </w:p>
    <w:p w:rsidR="007039AA" w:rsidRPr="00DB308D" w:rsidRDefault="007039AA" w:rsidP="00385D6F">
      <w:pPr>
        <w:ind w:right="-93"/>
        <w:jc w:val="both"/>
        <w:rPr>
          <w:rFonts w:ascii="Century Gothic" w:eastAsia="Times New Roman" w:hAnsi="Century Gothic" w:cs="Tahoma"/>
          <w:sz w:val="20"/>
          <w:szCs w:val="20"/>
        </w:rPr>
      </w:pPr>
      <w:r w:rsidRPr="00DB308D">
        <w:rPr>
          <w:rFonts w:ascii="Century Gothic" w:hAnsi="Century Gothic" w:cs="Tahoma"/>
          <w:b/>
          <w:sz w:val="20"/>
          <w:szCs w:val="20"/>
        </w:rPr>
        <w:t xml:space="preserve">DÉCIMA SEXTA.  </w:t>
      </w:r>
      <w:r w:rsidRPr="00DB308D">
        <w:rPr>
          <w:rFonts w:ascii="Century Gothic" w:hAnsi="Century Gothic" w:cs="Tahoma"/>
          <w:b/>
          <w:color w:val="000000"/>
          <w:sz w:val="20"/>
          <w:szCs w:val="20"/>
        </w:rPr>
        <w:t>LIQUIDACIÓN</w:t>
      </w:r>
      <w:r w:rsidRPr="00DB308D">
        <w:rPr>
          <w:rFonts w:ascii="Century Gothic" w:hAnsi="Century Gothic" w:cs="Tahoma"/>
          <w:b/>
          <w:sz w:val="20"/>
          <w:szCs w:val="20"/>
        </w:rPr>
        <w:t xml:space="preserve">: </w:t>
      </w:r>
      <w:r w:rsidRPr="00DB308D">
        <w:rPr>
          <w:rFonts w:ascii="Century Gothic" w:hAnsi="Century Gothic" w:cs="Tahoma"/>
          <w:sz w:val="20"/>
          <w:szCs w:val="20"/>
        </w:rPr>
        <w:t xml:space="preserve">La liquidación procederá en los siguientes casos: </w:t>
      </w:r>
    </w:p>
    <w:p w:rsidR="007039AA" w:rsidRPr="00DB308D" w:rsidRDefault="007039AA" w:rsidP="00385D6F">
      <w:pPr>
        <w:pStyle w:val="Prrafodelista"/>
        <w:numPr>
          <w:ilvl w:val="0"/>
          <w:numId w:val="2"/>
        </w:numPr>
        <w:ind w:right="-93"/>
        <w:jc w:val="both"/>
        <w:rPr>
          <w:rFonts w:ascii="Century Gothic" w:hAnsi="Century Gothic" w:cs="Tahoma"/>
        </w:rPr>
      </w:pPr>
      <w:r w:rsidRPr="00DB308D">
        <w:rPr>
          <w:rFonts w:ascii="Century Gothic" w:hAnsi="Century Gothic" w:cs="Tahoma"/>
        </w:rPr>
        <w:t xml:space="preserve">Cuando se haya ejecutoriado la providencia que declaró la caducidad. </w:t>
      </w:r>
    </w:p>
    <w:p w:rsidR="007039AA" w:rsidRPr="00DB308D" w:rsidRDefault="007039AA" w:rsidP="00385D6F">
      <w:pPr>
        <w:pStyle w:val="Prrafodelista"/>
        <w:numPr>
          <w:ilvl w:val="0"/>
          <w:numId w:val="2"/>
        </w:numPr>
        <w:ind w:right="-93"/>
        <w:jc w:val="both"/>
        <w:rPr>
          <w:rFonts w:ascii="Century Gothic" w:hAnsi="Century Gothic" w:cs="Tahoma"/>
        </w:rPr>
      </w:pPr>
      <w:r w:rsidRPr="00DB308D">
        <w:rPr>
          <w:rFonts w:ascii="Century Gothic" w:hAnsi="Century Gothic" w:cs="Tahoma"/>
        </w:rPr>
        <w:t xml:space="preserve">Cuando las partes den por terminado el contrato por mutuo acuerdo, lo cual podrá hacerse en todos los casos en que tal determinación no implique renuncia a derechos causados o adquiridos en favor de METROSALUD.    </w:t>
      </w:r>
    </w:p>
    <w:p w:rsidR="007039AA" w:rsidRPr="00DB308D" w:rsidRDefault="007039AA" w:rsidP="00385D6F">
      <w:pPr>
        <w:pStyle w:val="Prrafodelista"/>
        <w:numPr>
          <w:ilvl w:val="0"/>
          <w:numId w:val="2"/>
        </w:numPr>
        <w:ind w:right="-93"/>
        <w:jc w:val="both"/>
        <w:rPr>
          <w:rFonts w:ascii="Century Gothic" w:hAnsi="Century Gothic" w:cs="Tahoma"/>
        </w:rPr>
      </w:pPr>
      <w:r w:rsidRPr="00DB308D">
        <w:rPr>
          <w:rFonts w:ascii="Century Gothic" w:hAnsi="Century Gothic" w:cs="Tahoma"/>
        </w:rPr>
        <w:t xml:space="preserve">Cuando se haya ejecutoriado la providencia judicial que la declaro nula.   </w:t>
      </w:r>
    </w:p>
    <w:p w:rsidR="007039AA" w:rsidRPr="00DB308D" w:rsidRDefault="007039AA" w:rsidP="00385D6F">
      <w:pPr>
        <w:pStyle w:val="Prrafodelista"/>
        <w:numPr>
          <w:ilvl w:val="0"/>
          <w:numId w:val="2"/>
        </w:numPr>
        <w:ind w:right="-93"/>
        <w:jc w:val="both"/>
        <w:rPr>
          <w:rFonts w:ascii="Century Gothic" w:hAnsi="Century Gothic" w:cs="Tahoma"/>
          <w:lang w:eastAsia="ar-SA"/>
        </w:rPr>
      </w:pPr>
      <w:r w:rsidRPr="00DB308D">
        <w:rPr>
          <w:rFonts w:ascii="Century Gothic" w:hAnsi="Century Gothic" w:cs="Arial"/>
          <w:b/>
          <w:bCs/>
        </w:rPr>
        <w:t xml:space="preserve">Terminación anticipada causales SARLAFT. </w:t>
      </w:r>
      <w:r w:rsidRPr="00DB308D">
        <w:rPr>
          <w:rFonts w:ascii="Century Gothic" w:hAnsi="Century Gothic" w:cs="Arial"/>
        </w:rPr>
        <w:t xml:space="preserve">Cada una de las partes se reserva la facultad de dar por terminado el contrato antes de la fecha pactada, previa notificación escrita a la otra parte, con diez (10) días corridos de anticipación a la fecha en que desea terminarlo; sin pago de indemnización alguna, por las siguientes causales: </w:t>
      </w:r>
      <w:r w:rsidRPr="00DB308D">
        <w:rPr>
          <w:rFonts w:ascii="Century Gothic" w:hAnsi="Century Gothic" w:cs="Arial"/>
          <w:b/>
          <w:bCs/>
        </w:rPr>
        <w:t>A)</w:t>
      </w:r>
      <w:r w:rsidRPr="00DB308D">
        <w:rPr>
          <w:rFonts w:ascii="Century Gothic" w:hAnsi="Century Gothic" w:cs="Arial"/>
        </w:rPr>
        <w:t xml:space="preserve"> Cuando alguna de las partes no diere cumplimiento a las disposiciones legales relacionadas con la prevención y control al lavado de activos y el financiamiento del terrorismo que le sean aplicables. </w:t>
      </w:r>
      <w:r w:rsidRPr="00DB308D">
        <w:rPr>
          <w:rFonts w:ascii="Century Gothic" w:hAnsi="Century Gothic" w:cs="Arial"/>
          <w:b/>
          <w:bCs/>
        </w:rPr>
        <w:t>B)</w:t>
      </w:r>
      <w:r w:rsidRPr="00DB308D">
        <w:rPr>
          <w:rFonts w:ascii="Century Gothic" w:hAnsi="Century Gothic" w:cs="Arial"/>
        </w:rPr>
        <w:t xml:space="preserve"> Cuando alguna de las partes o algunos de sus accionistas, asociados o socios que directa o indirectamente tengan el cinco por ciento (5%) o más del capital social, aporte o participación, figuren en las listas internacionales vinculantes para Colombia de conformidad con el derecho internacional (listas de las Naciones Unidas), en las listas de la OFAC y/o en las listas nacionales. </w:t>
      </w:r>
      <w:r w:rsidRPr="00DB308D">
        <w:rPr>
          <w:rFonts w:ascii="Century Gothic" w:hAnsi="Century Gothic" w:cs="Arial"/>
          <w:b/>
          <w:bCs/>
        </w:rPr>
        <w:t>C)</w:t>
      </w:r>
      <w:r w:rsidRPr="00DB308D">
        <w:rPr>
          <w:rFonts w:ascii="Century Gothic" w:hAnsi="Century Gothic" w:cs="Arial"/>
        </w:rPr>
        <w:t xml:space="preserve"> Cuando exista en contra de alguna de las partes o de sus accionistas, asociados o socios que directa o indirectamente tengan el cinco por ciento (5%) o más del capital social, aporte o participación, de sus representantes legales y sus miembros de la Junta Directiva, sentencia judicial en firme que los condene por la comisión de los delitos de lavado de activos o financiación del terrorismo o se encuentren vinculados a investigaciones o procesos penales por dichos delitos, o exista información pública con respecto a tales personas que pueda poner a la otra parte , frente a un riesgo legal o reputacional. </w:t>
      </w:r>
      <w:r w:rsidRPr="00DB308D">
        <w:rPr>
          <w:rFonts w:ascii="Century Gothic" w:hAnsi="Century Gothic" w:cs="Arial"/>
          <w:b/>
          <w:bCs/>
        </w:rPr>
        <w:t>D)</w:t>
      </w:r>
      <w:r w:rsidRPr="00DB308D">
        <w:rPr>
          <w:rFonts w:ascii="Century Gothic" w:hAnsi="Century Gothic" w:cs="Arial"/>
        </w:rPr>
        <w:t xml:space="preserve"> Cuando se presenten elementos que puedan representar para las partes, riesgos reputacionales, legales, operativos o de contagio relacionados con el lavado de activos y/o la financiación del terrorismo. </w:t>
      </w:r>
      <w:r w:rsidRPr="00DB308D">
        <w:rPr>
          <w:rFonts w:ascii="Century Gothic" w:hAnsi="Century Gothic" w:cs="Arial"/>
          <w:b/>
          <w:bCs/>
        </w:rPr>
        <w:t>E)</w:t>
      </w:r>
      <w:r w:rsidRPr="00DB308D">
        <w:rPr>
          <w:rFonts w:ascii="Century Gothic" w:hAnsi="Century Gothic" w:cs="Arial"/>
        </w:rPr>
        <w:t xml:space="preserve"> Cuando se presenten elementos que conlleven dudas fundadas sobre la legalidad de las </w:t>
      </w:r>
      <w:r w:rsidRPr="00DB308D">
        <w:rPr>
          <w:rFonts w:ascii="Century Gothic" w:hAnsi="Century Gothic" w:cs="Arial"/>
        </w:rPr>
        <w:lastRenderedPageBreak/>
        <w:t xml:space="preserve">operaciones de alguna de las partes, la licitud de sus recursos, o que alguna de las partes ha efectuado transacciones u operaciones destinadas a dichas actividades o a favor de personas relacionadas con las mismas. </w:t>
      </w:r>
      <w:r w:rsidRPr="00DB308D">
        <w:rPr>
          <w:rFonts w:ascii="Century Gothic" w:hAnsi="Century Gothic" w:cs="Arial"/>
          <w:b/>
          <w:bCs/>
        </w:rPr>
        <w:t>F)</w:t>
      </w:r>
      <w:r w:rsidRPr="00DB308D">
        <w:rPr>
          <w:rFonts w:ascii="Century Gothic" w:hAnsi="Century Gothic" w:cs="Arial"/>
        </w:rPr>
        <w:t xml:space="preserve"> Cuando se presenten yerros, inconsistencias, discrepancias o falsedades en la documentación e información aportada por alguna de las partes para la ejecución de la relación contractual. </w:t>
      </w:r>
    </w:p>
    <w:p w:rsidR="007039AA" w:rsidRPr="00DB308D" w:rsidRDefault="007039AA" w:rsidP="00385D6F">
      <w:pPr>
        <w:pStyle w:val="Prrafodelista"/>
        <w:numPr>
          <w:ilvl w:val="0"/>
          <w:numId w:val="2"/>
        </w:numPr>
        <w:ind w:right="-93"/>
        <w:jc w:val="both"/>
        <w:rPr>
          <w:rFonts w:ascii="Century Gothic" w:hAnsi="Century Gothic" w:cs="Tahoma"/>
          <w:lang w:eastAsia="ar-SA"/>
        </w:rPr>
      </w:pPr>
      <w:r w:rsidRPr="00DB308D">
        <w:rPr>
          <w:rFonts w:ascii="Century Gothic" w:hAnsi="Century Gothic" w:cs="Tahoma"/>
        </w:rPr>
        <w:t xml:space="preserve">Cuando el Gerente de METROSALUD lo declare terminado unilateralmente, conforme a lo dispuesto en el presente contrato.   </w:t>
      </w:r>
    </w:p>
    <w:p w:rsidR="007039AA" w:rsidRPr="00DB308D" w:rsidRDefault="007039AA" w:rsidP="00385D6F">
      <w:pPr>
        <w:pStyle w:val="Prrafodelista"/>
        <w:numPr>
          <w:ilvl w:val="0"/>
          <w:numId w:val="2"/>
        </w:numPr>
        <w:ind w:right="-93"/>
        <w:jc w:val="both"/>
        <w:rPr>
          <w:rFonts w:ascii="Century Gothic" w:hAnsi="Century Gothic" w:cs="Tahoma"/>
        </w:rPr>
      </w:pPr>
      <w:r w:rsidRPr="00DB308D">
        <w:rPr>
          <w:rFonts w:ascii="Century Gothic" w:hAnsi="Century Gothic" w:cs="Tahoma"/>
        </w:rPr>
        <w:t xml:space="preserve">Una vez se hayan cumplido las obligaciones que EL CONTRATISTA adquiere por este contrato.  </w:t>
      </w:r>
    </w:p>
    <w:p w:rsidR="007039AA" w:rsidRPr="00DB308D" w:rsidRDefault="007039AA" w:rsidP="00385D6F">
      <w:pPr>
        <w:pStyle w:val="Prrafodelista"/>
        <w:numPr>
          <w:ilvl w:val="0"/>
          <w:numId w:val="2"/>
        </w:numPr>
        <w:ind w:right="-93"/>
        <w:jc w:val="both"/>
        <w:rPr>
          <w:rFonts w:ascii="Century Gothic" w:hAnsi="Century Gothic" w:cs="Tahoma"/>
        </w:rPr>
      </w:pPr>
      <w:r w:rsidRPr="00DB308D">
        <w:rPr>
          <w:rFonts w:ascii="Century Gothic" w:hAnsi="Century Gothic" w:cs="Tahoma"/>
        </w:rPr>
        <w:t xml:space="preserve">La liquidación del contrato se realizará por el supervisor  y EL CONTRATISTA, dentro de los seis  (6) meses siguientes a la finalización de éste o a la expedición del acto administrativo que ordene la terminación o a la fecha del acuerdo que lo disponga, mediante acta en la cual se hará constar los productos entregados y la suma de dinero que haya recibido EL CONTRATISTA, por dichos productos; además se determinaran las obligaciones a  cargo de las partes, el valor de las sanciones por aplicar, las indemnizaciones a favor del CONTRATISTA si a ello hubiere lugar de conformidad con las estipulaciones del contrato, los ajustes, revisiones y reconocimiento a que hubiere lugar; también constarán los acuerdos, conciliaciones y las transacciones a que llegaren las partes para poner fin a las divergencias   presentadas  y   poder declararse a paz y salvo.    </w:t>
      </w: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 xml:space="preserve">PARAGRAFO ÚNICO: </w:t>
      </w:r>
      <w:r w:rsidRPr="00DB308D">
        <w:rPr>
          <w:rFonts w:ascii="Century Gothic" w:hAnsi="Century Gothic" w:cs="Tahoma"/>
          <w:sz w:val="20"/>
          <w:szCs w:val="20"/>
        </w:rPr>
        <w:t xml:space="preserve">Si las partes no llegan a un acuerdo para liquidar el contrato o EL CONTRATISTA no se presenta a la liquidación dentro del plazo estipulado en esta cláusula, METROSALUD hará la liquidación en forma directa y unilateral mediante resolución motivada, la cual estará sujeta al recurso de reposición. </w:t>
      </w:r>
    </w:p>
    <w:p w:rsidR="007039AA" w:rsidRPr="00385D6F" w:rsidRDefault="007039AA" w:rsidP="00385D6F">
      <w:pPr>
        <w:ind w:right="-93"/>
        <w:jc w:val="both"/>
        <w:rPr>
          <w:rFonts w:ascii="Century Gothic" w:hAnsi="Century Gothic" w:cs="Tahoma"/>
          <w:sz w:val="20"/>
          <w:szCs w:val="20"/>
          <w:highlight w:val="yellow"/>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DÉCIMA SEPTIMA</w:t>
      </w:r>
      <w:r w:rsidRPr="00DB308D">
        <w:rPr>
          <w:rFonts w:ascii="Century Gothic" w:hAnsi="Century Gothic" w:cs="Tahoma"/>
          <w:sz w:val="20"/>
          <w:szCs w:val="20"/>
        </w:rPr>
        <w:t xml:space="preserve">. </w:t>
      </w:r>
      <w:r w:rsidRPr="00DB308D">
        <w:rPr>
          <w:rFonts w:ascii="Century Gothic" w:hAnsi="Century Gothic" w:cs="Tahoma"/>
          <w:b/>
          <w:color w:val="000000"/>
          <w:sz w:val="20"/>
          <w:szCs w:val="20"/>
        </w:rPr>
        <w:t xml:space="preserve">SOLUCIÓN DIRECTA DE LAS CONTROVERSIAS CONTRACTUALES: </w:t>
      </w:r>
      <w:r w:rsidRPr="00DB308D">
        <w:rPr>
          <w:rFonts w:ascii="Century Gothic" w:hAnsi="Century Gothic" w:cs="Tahoma"/>
          <w:sz w:val="20"/>
          <w:szCs w:val="20"/>
        </w:rPr>
        <w:t xml:space="preserve">Las partes disponen, que, en caso de presentarse controversias contractuales, estas serán resueltas de mutuo acuerdo, sin perjuicio de poder acudir a las instancias y procedimientos contemplados en los artículos 68 y siguientes de la Ley 80 de 1993 y demás normas concordantes. </w:t>
      </w:r>
    </w:p>
    <w:p w:rsidR="007039AA" w:rsidRPr="00DB308D" w:rsidRDefault="007039AA" w:rsidP="00385D6F">
      <w:pPr>
        <w:ind w:right="-93"/>
        <w:jc w:val="both"/>
        <w:rPr>
          <w:rFonts w:ascii="Century Gothic" w:hAnsi="Century Gothic" w:cs="Arial"/>
          <w:sz w:val="20"/>
          <w:szCs w:val="20"/>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 xml:space="preserve">DÉCIMA OCTAVA. IMPUESTOS Y DERECHOS: </w:t>
      </w:r>
      <w:r w:rsidRPr="00DB308D">
        <w:rPr>
          <w:rFonts w:ascii="Century Gothic" w:hAnsi="Century Gothic" w:cs="Tahoma"/>
          <w:sz w:val="20"/>
          <w:szCs w:val="20"/>
        </w:rPr>
        <w:t xml:space="preserve">El contratista deberá pagar por su cuenta todos los derechos, impuestos y gastos legales en que incurra para cumplir con lo contratado, de acuerdo a lo estipulado en las leyes, ordenanzas, acuerdos, Estatuto de Contratación de la E.S.E METROSALUD y demás normas legales aplicables que existan sobre el particular. </w:t>
      </w:r>
    </w:p>
    <w:p w:rsidR="007039AA" w:rsidRPr="00DB308D" w:rsidRDefault="007039AA" w:rsidP="00385D6F">
      <w:pPr>
        <w:ind w:right="-93"/>
        <w:jc w:val="both"/>
        <w:rPr>
          <w:rFonts w:ascii="Century Gothic" w:hAnsi="Century Gothic" w:cs="Tahoma"/>
          <w:sz w:val="20"/>
          <w:szCs w:val="20"/>
        </w:rPr>
      </w:pPr>
    </w:p>
    <w:p w:rsidR="007039AA" w:rsidRPr="00DB308D" w:rsidRDefault="007039AA" w:rsidP="00385D6F">
      <w:pPr>
        <w:ind w:right="-93"/>
        <w:jc w:val="both"/>
        <w:rPr>
          <w:rFonts w:ascii="Century Gothic" w:hAnsi="Century Gothic"/>
          <w:b/>
          <w:bCs/>
          <w:sz w:val="20"/>
          <w:szCs w:val="20"/>
          <w:lang w:val="es-CO"/>
        </w:rPr>
      </w:pPr>
      <w:r w:rsidRPr="00DB308D">
        <w:rPr>
          <w:rFonts w:ascii="Century Gothic" w:eastAsia="Times New Roman" w:hAnsi="Century Gothic" w:cs="Tahoma"/>
          <w:b/>
          <w:sz w:val="20"/>
          <w:szCs w:val="20"/>
        </w:rPr>
        <w:t xml:space="preserve">DÉCIMA NOVENA. </w:t>
      </w:r>
      <w:r w:rsidRPr="00DB308D">
        <w:rPr>
          <w:rFonts w:ascii="Century Gothic" w:hAnsi="Century Gothic"/>
          <w:b/>
          <w:bCs/>
          <w:sz w:val="20"/>
          <w:szCs w:val="20"/>
          <w:lang w:eastAsia="ja-JP"/>
        </w:rPr>
        <w:t>ANTICORRUPCIÓN</w:t>
      </w:r>
      <w:r w:rsidRPr="00DB308D">
        <w:rPr>
          <w:rFonts w:ascii="Century Gothic" w:hAnsi="Century Gothic"/>
          <w:sz w:val="20"/>
          <w:szCs w:val="20"/>
          <w:lang w:eastAsia="ja-JP"/>
        </w:rPr>
        <w:t>: EL CONTRATISTA se compromete a actuar de manera consistente la Política Anti-Corrupción del CONTRANTE durante la vigencia de su relación comercial. EL CONTRATISTA y sus directivos, agentes y/o empleados por este medio representan, garantizan y se comprometen a no hacer, prometer u ofertar cualquier pago o transferencia de artículos o bienes de valor, directa o indirectamente a cualquier funcionario del gobierno o cualquier persona,  con el fin de obtener o retener de manera indebida un negocio en beneficio del CONTRANTE o de sus productos. </w:t>
      </w:r>
    </w:p>
    <w:p w:rsidR="007039AA" w:rsidRPr="00DB308D" w:rsidRDefault="007039AA" w:rsidP="00385D6F">
      <w:pPr>
        <w:spacing w:line="240" w:lineRule="atLeast"/>
        <w:ind w:right="-93"/>
        <w:jc w:val="both"/>
        <w:rPr>
          <w:rFonts w:ascii="Century Gothic" w:hAnsi="Century Gothic"/>
          <w:b/>
          <w:bCs/>
          <w:sz w:val="20"/>
          <w:szCs w:val="20"/>
          <w:lang w:eastAsia="ja-JP"/>
        </w:rPr>
      </w:pPr>
    </w:p>
    <w:p w:rsidR="007039AA" w:rsidRPr="00DB308D" w:rsidRDefault="007039AA" w:rsidP="00385D6F">
      <w:pPr>
        <w:spacing w:line="240" w:lineRule="atLeast"/>
        <w:ind w:right="-93"/>
        <w:jc w:val="both"/>
        <w:rPr>
          <w:rFonts w:ascii="Century Gothic" w:hAnsi="Century Gothic"/>
          <w:sz w:val="20"/>
          <w:szCs w:val="20"/>
          <w:lang w:eastAsia="ja-JP"/>
        </w:rPr>
      </w:pPr>
      <w:r w:rsidRPr="00DB308D">
        <w:rPr>
          <w:rFonts w:ascii="Century Gothic" w:hAnsi="Century Gothic"/>
          <w:b/>
          <w:bCs/>
          <w:sz w:val="20"/>
          <w:szCs w:val="20"/>
          <w:lang w:eastAsia="ja-JP"/>
        </w:rPr>
        <w:t>VIGÉSIMA. CUMPLIMIENTO DE NORMAS SOBRE PREVENCIÓN Y AUTOGESTIÓN DEL RIESGO DE LAVADO DE ACTIVOS Y/O FINANCIACIÓN DEL TERRORISMO:</w:t>
      </w:r>
      <w:r w:rsidRPr="00DB308D">
        <w:rPr>
          <w:rFonts w:ascii="Century Gothic" w:hAnsi="Century Gothic"/>
          <w:sz w:val="20"/>
          <w:szCs w:val="20"/>
          <w:lang w:eastAsia="ja-JP"/>
        </w:rPr>
        <w:t xml:space="preserve"> EL CONTRATANTE se obliga a dar cumplimiento a todas las normas vigentes sobre prevención y autogestión del riesgo de lavado de activos y/o financiación del terrorismo que le sean aplicables, en especial a la Circular Externa No. 09- de 2016 de la Superintendencia de Salud y/o cualquier norma que la modifique, complemente o sustituya. EL CONTRATISTA, deberá contar con procesos y procedimientos que permitan prevenir el riesgo de lavado de activos y financiación del terrorismo. En cualquiera de estos dos eventos, EL CONTRATISTA se obligan a tomar las medidas que razonablemente considere sean necesarias para tener un adecuado conocimiento de todas aquellas personas con las cuales tenga relaciones comerciales, a efectos de evitar verse involucrado directa o indirectamente en cualquier actividad de lavado de activos y/o financiación del terrorismo. </w:t>
      </w:r>
    </w:p>
    <w:p w:rsidR="007039AA" w:rsidRPr="00DB308D" w:rsidRDefault="007039AA" w:rsidP="00385D6F">
      <w:pPr>
        <w:spacing w:line="240" w:lineRule="atLeast"/>
        <w:ind w:right="-93"/>
        <w:jc w:val="both"/>
        <w:rPr>
          <w:rFonts w:ascii="Century Gothic" w:hAnsi="Century Gothic"/>
          <w:sz w:val="20"/>
          <w:szCs w:val="20"/>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b/>
          <w:sz w:val="20"/>
          <w:szCs w:val="20"/>
        </w:rPr>
        <w:t>VIGÉSIMA PRIMERA.</w:t>
      </w:r>
      <w:r w:rsidRPr="00DB308D">
        <w:rPr>
          <w:rFonts w:ascii="Century Gothic" w:hAnsi="Century Gothic" w:cs="Tahoma"/>
          <w:sz w:val="20"/>
          <w:szCs w:val="20"/>
        </w:rPr>
        <w:t xml:space="preserve"> </w:t>
      </w:r>
      <w:r w:rsidRPr="00DB308D">
        <w:rPr>
          <w:rFonts w:ascii="Century Gothic" w:hAnsi="Century Gothic" w:cs="Tahoma"/>
          <w:b/>
          <w:sz w:val="20"/>
          <w:szCs w:val="20"/>
        </w:rPr>
        <w:t>DOCUMENTOS:</w:t>
      </w:r>
      <w:r w:rsidRPr="00DB308D">
        <w:rPr>
          <w:rFonts w:ascii="Century Gothic" w:hAnsi="Century Gothic" w:cs="Tahoma"/>
          <w:sz w:val="20"/>
          <w:szCs w:val="20"/>
        </w:rPr>
        <w:t xml:space="preserve"> Para todos los efectos legales se entienden incorporados a este contrato: A) Estudios previos; B) Términos de condiciones y sus adendas; C) Certificado de disponibilidad; D) La propuesta presentada por EL CONTRATISTA y todos los anexos.   E)  La Póliza Única de Garantía.  D)  Paz y salvo aportado por EL CONTRATISTA de conformidad con el artículo 50 de la ley 789 de 2002, y demás normas que la complementen aclaren y/o modifiquen.   </w:t>
      </w:r>
    </w:p>
    <w:p w:rsidR="007039AA" w:rsidRPr="00DB308D" w:rsidRDefault="007039AA" w:rsidP="00385D6F">
      <w:pPr>
        <w:ind w:right="-93"/>
        <w:jc w:val="both"/>
        <w:rPr>
          <w:rFonts w:ascii="Century Gothic" w:hAnsi="Century Gothic" w:cs="Tahoma"/>
          <w:sz w:val="20"/>
          <w:szCs w:val="20"/>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sz w:val="20"/>
          <w:szCs w:val="20"/>
        </w:rPr>
        <w:t xml:space="preserve">Para constancia se firma en Medellín,  </w:t>
      </w:r>
    </w:p>
    <w:p w:rsidR="007039AA" w:rsidRPr="00385D6F" w:rsidRDefault="007039AA" w:rsidP="00385D6F">
      <w:pPr>
        <w:ind w:right="-93"/>
        <w:jc w:val="both"/>
        <w:rPr>
          <w:rFonts w:ascii="Century Gothic" w:hAnsi="Century Gothic" w:cs="Tahoma"/>
          <w:sz w:val="20"/>
          <w:szCs w:val="20"/>
          <w:highlight w:val="yellow"/>
        </w:rPr>
      </w:pPr>
    </w:p>
    <w:p w:rsidR="007039AA" w:rsidRPr="00385D6F" w:rsidRDefault="007039AA" w:rsidP="00385D6F">
      <w:pPr>
        <w:ind w:right="-93"/>
        <w:jc w:val="both"/>
        <w:rPr>
          <w:rFonts w:ascii="Century Gothic" w:hAnsi="Century Gothic" w:cs="Tahoma"/>
          <w:sz w:val="20"/>
          <w:szCs w:val="20"/>
          <w:highlight w:val="yellow"/>
        </w:rPr>
      </w:pPr>
    </w:p>
    <w:p w:rsidR="007039AA" w:rsidRPr="00385D6F" w:rsidRDefault="007039AA" w:rsidP="00385D6F">
      <w:pPr>
        <w:ind w:right="-93"/>
        <w:jc w:val="both"/>
        <w:rPr>
          <w:rFonts w:ascii="Century Gothic" w:hAnsi="Century Gothic" w:cs="Tahoma"/>
          <w:sz w:val="20"/>
          <w:szCs w:val="20"/>
          <w:highlight w:val="yellow"/>
        </w:rPr>
      </w:pPr>
    </w:p>
    <w:p w:rsidR="007039AA" w:rsidRPr="00385D6F" w:rsidRDefault="007039AA" w:rsidP="00385D6F">
      <w:pPr>
        <w:ind w:right="-93"/>
        <w:jc w:val="both"/>
        <w:rPr>
          <w:rFonts w:ascii="Century Gothic" w:hAnsi="Century Gothic" w:cs="Tahoma"/>
          <w:sz w:val="20"/>
          <w:szCs w:val="20"/>
          <w:highlight w:val="yellow"/>
        </w:rPr>
      </w:pPr>
    </w:p>
    <w:p w:rsidR="007039AA" w:rsidRPr="00DB308D" w:rsidRDefault="007039AA" w:rsidP="00385D6F">
      <w:pPr>
        <w:ind w:right="-93"/>
        <w:jc w:val="both"/>
        <w:rPr>
          <w:rFonts w:ascii="Century Gothic" w:hAnsi="Century Gothic" w:cs="Tahoma"/>
          <w:sz w:val="20"/>
          <w:szCs w:val="20"/>
        </w:rPr>
      </w:pPr>
      <w:r w:rsidRPr="00DB308D">
        <w:rPr>
          <w:rFonts w:ascii="Century Gothic" w:hAnsi="Century Gothic" w:cs="Tahoma"/>
          <w:sz w:val="20"/>
          <w:szCs w:val="20"/>
        </w:rPr>
        <w:t>__________________________________</w:t>
      </w:r>
      <w:r w:rsidRPr="00DB308D">
        <w:rPr>
          <w:rFonts w:ascii="Century Gothic" w:hAnsi="Century Gothic" w:cs="Tahoma"/>
          <w:sz w:val="20"/>
          <w:szCs w:val="20"/>
        </w:rPr>
        <w:tab/>
      </w:r>
      <w:r w:rsidRPr="00DB308D">
        <w:rPr>
          <w:rFonts w:ascii="Century Gothic" w:hAnsi="Century Gothic" w:cs="Tahoma"/>
          <w:sz w:val="20"/>
          <w:szCs w:val="20"/>
        </w:rPr>
        <w:tab/>
      </w:r>
      <w:r w:rsidRPr="00DB308D">
        <w:rPr>
          <w:rFonts w:ascii="Century Gothic" w:hAnsi="Century Gothic" w:cs="Tahoma"/>
          <w:sz w:val="20"/>
          <w:szCs w:val="20"/>
        </w:rPr>
        <w:tab/>
        <w:t>_________________________________________</w:t>
      </w:r>
    </w:p>
    <w:p w:rsidR="00523D96" w:rsidRPr="00DB308D" w:rsidRDefault="007039AA" w:rsidP="00385D6F">
      <w:pPr>
        <w:pStyle w:val="Ttulo2"/>
        <w:ind w:right="-93"/>
        <w:jc w:val="left"/>
        <w:rPr>
          <w:rFonts w:ascii="Century Gothic" w:hAnsi="Century Gothic" w:cs="Tahoma"/>
          <w:b/>
          <w:sz w:val="20"/>
        </w:rPr>
      </w:pPr>
      <w:r w:rsidRPr="00DB308D">
        <w:rPr>
          <w:rFonts w:ascii="Century Gothic" w:hAnsi="Century Gothic" w:cs="Tahoma"/>
          <w:b/>
          <w:sz w:val="20"/>
        </w:rPr>
        <w:t xml:space="preserve">ADRIANA MARIA VELÁSQUEZ ARANGO   </w:t>
      </w:r>
      <w:r w:rsidRPr="00DB308D">
        <w:rPr>
          <w:rFonts w:ascii="Century Gothic" w:hAnsi="Century Gothic" w:cs="Tahoma"/>
          <w:b/>
          <w:sz w:val="20"/>
        </w:rPr>
        <w:tab/>
      </w:r>
      <w:r w:rsidRPr="00DB308D">
        <w:rPr>
          <w:rFonts w:ascii="Century Gothic" w:hAnsi="Century Gothic" w:cs="Tahoma"/>
          <w:b/>
          <w:sz w:val="20"/>
        </w:rPr>
        <w:tab/>
      </w:r>
      <w:proofErr w:type="spellStart"/>
      <w:r w:rsidR="00523D96" w:rsidRPr="00DB308D">
        <w:rPr>
          <w:rFonts w:ascii="Century Gothic" w:hAnsi="Century Gothic" w:cs="Tahoma"/>
          <w:b/>
          <w:sz w:val="20"/>
        </w:rPr>
        <w:t>xxxxxxx</w:t>
      </w:r>
      <w:proofErr w:type="spellEnd"/>
    </w:p>
    <w:p w:rsidR="007039AA" w:rsidRPr="00DB308D" w:rsidRDefault="00523D96" w:rsidP="00385D6F">
      <w:pPr>
        <w:pStyle w:val="Ttulo2"/>
        <w:ind w:right="-93"/>
        <w:jc w:val="left"/>
        <w:rPr>
          <w:rFonts w:ascii="Century Gothic" w:hAnsi="Century Gothic" w:cs="Tahoma"/>
          <w:b/>
          <w:sz w:val="20"/>
        </w:rPr>
      </w:pPr>
      <w:r w:rsidRPr="00DB308D">
        <w:rPr>
          <w:rFonts w:ascii="Century Gothic" w:hAnsi="Century Gothic" w:cs="Tahoma"/>
          <w:b/>
          <w:sz w:val="20"/>
        </w:rPr>
        <w:t>G</w:t>
      </w:r>
      <w:r w:rsidR="007039AA" w:rsidRPr="00DB308D">
        <w:rPr>
          <w:rFonts w:ascii="Century Gothic" w:hAnsi="Century Gothic" w:cs="Tahoma"/>
          <w:b/>
          <w:sz w:val="20"/>
        </w:rPr>
        <w:t>erente E</w:t>
      </w:r>
      <w:r w:rsidR="007039AA" w:rsidRPr="00DB308D">
        <w:rPr>
          <w:rFonts w:ascii="Century Gothic" w:hAnsi="Century Gothic" w:cs="Tahoma"/>
          <w:b/>
          <w:sz w:val="20"/>
        </w:rPr>
        <w:tab/>
      </w:r>
      <w:r w:rsidR="007039AA" w:rsidRPr="00DB308D">
        <w:rPr>
          <w:rFonts w:ascii="Century Gothic" w:hAnsi="Century Gothic" w:cs="Tahoma"/>
          <w:b/>
          <w:sz w:val="20"/>
        </w:rPr>
        <w:tab/>
      </w:r>
      <w:r w:rsidR="007039AA" w:rsidRPr="00DB308D">
        <w:rPr>
          <w:rFonts w:ascii="Century Gothic" w:hAnsi="Century Gothic" w:cs="Tahoma"/>
          <w:b/>
          <w:sz w:val="20"/>
        </w:rPr>
        <w:tab/>
      </w:r>
      <w:r w:rsidR="007039AA" w:rsidRPr="00DB308D">
        <w:rPr>
          <w:rFonts w:ascii="Century Gothic" w:hAnsi="Century Gothic" w:cs="Tahoma"/>
          <w:b/>
          <w:sz w:val="20"/>
        </w:rPr>
        <w:tab/>
      </w:r>
      <w:r w:rsidR="007039AA" w:rsidRPr="00DB308D">
        <w:rPr>
          <w:rFonts w:ascii="Century Gothic" w:hAnsi="Century Gothic" w:cs="Tahoma"/>
          <w:b/>
          <w:sz w:val="20"/>
        </w:rPr>
        <w:tab/>
      </w:r>
      <w:r w:rsidR="007039AA" w:rsidRPr="00DB308D">
        <w:rPr>
          <w:rFonts w:ascii="Century Gothic" w:hAnsi="Century Gothic" w:cs="Tahoma"/>
          <w:b/>
          <w:sz w:val="20"/>
        </w:rPr>
        <w:tab/>
        <w:t xml:space="preserve">Representante </w:t>
      </w:r>
      <w:r w:rsidRPr="00DB308D">
        <w:rPr>
          <w:rFonts w:ascii="Century Gothic" w:hAnsi="Century Gothic" w:cs="Tahoma"/>
          <w:b/>
          <w:sz w:val="20"/>
        </w:rPr>
        <w:t>XXXX</w:t>
      </w:r>
    </w:p>
    <w:p w:rsidR="007039AA" w:rsidRPr="00DB308D" w:rsidRDefault="007039AA" w:rsidP="00385D6F">
      <w:pPr>
        <w:pStyle w:val="Ttulo2"/>
        <w:ind w:right="-93"/>
        <w:jc w:val="left"/>
        <w:rPr>
          <w:rFonts w:ascii="Century Gothic" w:hAnsi="Century Gothic" w:cs="Tahoma"/>
          <w:b/>
          <w:sz w:val="20"/>
        </w:rPr>
      </w:pPr>
      <w:r w:rsidRPr="00DB308D">
        <w:rPr>
          <w:rFonts w:ascii="Century Gothic" w:hAnsi="Century Gothic" w:cs="Tahoma"/>
          <w:b/>
          <w:sz w:val="20"/>
        </w:rPr>
        <w:t xml:space="preserve">ESE Metrosalud                                               </w:t>
      </w:r>
    </w:p>
    <w:p w:rsidR="007039AA" w:rsidRPr="00DB308D" w:rsidRDefault="007039AA" w:rsidP="00385D6F">
      <w:pPr>
        <w:ind w:right="-93"/>
        <w:rPr>
          <w:rFonts w:ascii="Century Gothic" w:hAnsi="Century Gothic" w:cs="Tahoma"/>
          <w:sz w:val="20"/>
          <w:szCs w:val="20"/>
        </w:rPr>
      </w:pPr>
      <w:r w:rsidRPr="00DB308D">
        <w:rPr>
          <w:rFonts w:ascii="Century Gothic" w:hAnsi="Century Gothic" w:cs="Tahoma"/>
          <w:sz w:val="20"/>
          <w:szCs w:val="20"/>
        </w:rPr>
        <w:tab/>
      </w:r>
      <w:r w:rsidRPr="00DB308D">
        <w:rPr>
          <w:rFonts w:ascii="Century Gothic" w:hAnsi="Century Gothic" w:cs="Tahoma"/>
          <w:sz w:val="20"/>
          <w:szCs w:val="20"/>
        </w:rPr>
        <w:tab/>
      </w:r>
      <w:r w:rsidRPr="00DB308D">
        <w:rPr>
          <w:rFonts w:ascii="Century Gothic" w:hAnsi="Century Gothic" w:cs="Tahoma"/>
          <w:sz w:val="20"/>
          <w:szCs w:val="20"/>
        </w:rPr>
        <w:tab/>
      </w:r>
      <w:r w:rsidRPr="00DB308D">
        <w:rPr>
          <w:rFonts w:ascii="Century Gothic" w:hAnsi="Century Gothic" w:cs="Tahoma"/>
          <w:sz w:val="20"/>
          <w:szCs w:val="20"/>
        </w:rPr>
        <w:tab/>
      </w:r>
      <w:r w:rsidRPr="00DB308D">
        <w:rPr>
          <w:rFonts w:ascii="Century Gothic" w:hAnsi="Century Gothic" w:cs="Tahoma"/>
          <w:sz w:val="20"/>
          <w:szCs w:val="20"/>
        </w:rPr>
        <w:tab/>
        <w:t xml:space="preserve"> </w:t>
      </w:r>
    </w:p>
    <w:p w:rsidR="007039AA" w:rsidRPr="00DB308D" w:rsidRDefault="007039AA" w:rsidP="00385D6F">
      <w:pPr>
        <w:ind w:right="-93"/>
        <w:rPr>
          <w:rFonts w:ascii="Century Gothic" w:hAnsi="Century Gothic"/>
          <w:sz w:val="20"/>
          <w:szCs w:val="20"/>
        </w:rPr>
      </w:pPr>
    </w:p>
    <w:tbl>
      <w:tblPr>
        <w:tblStyle w:val="TableGrid"/>
        <w:tblW w:w="9669" w:type="dxa"/>
        <w:tblInd w:w="26" w:type="dxa"/>
        <w:tblCellMar>
          <w:left w:w="106" w:type="dxa"/>
          <w:right w:w="115" w:type="dxa"/>
        </w:tblCellMar>
        <w:tblLook w:val="04A0" w:firstRow="1" w:lastRow="0" w:firstColumn="1" w:lastColumn="0" w:noHBand="0" w:noVBand="1"/>
      </w:tblPr>
      <w:tblGrid>
        <w:gridCol w:w="1149"/>
        <w:gridCol w:w="4871"/>
        <w:gridCol w:w="2106"/>
        <w:gridCol w:w="1543"/>
      </w:tblGrid>
      <w:tr w:rsidR="007039AA" w:rsidRPr="00DB308D" w:rsidTr="007039AA">
        <w:trPr>
          <w:trHeight w:val="377"/>
        </w:trPr>
        <w:tc>
          <w:tcPr>
            <w:tcW w:w="1149"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right="-93"/>
              <w:jc w:val="center"/>
              <w:rPr>
                <w:rFonts w:ascii="Century Gothic" w:hAnsi="Century Gothic"/>
                <w:sz w:val="16"/>
                <w:szCs w:val="16"/>
              </w:rPr>
            </w:pPr>
          </w:p>
        </w:tc>
        <w:tc>
          <w:tcPr>
            <w:tcW w:w="4871"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right="-93"/>
              <w:jc w:val="center"/>
              <w:rPr>
                <w:rFonts w:ascii="Century Gothic" w:hAnsi="Century Gothic"/>
                <w:sz w:val="16"/>
                <w:szCs w:val="16"/>
              </w:rPr>
            </w:pPr>
            <w:r w:rsidRPr="00DB308D">
              <w:rPr>
                <w:rFonts w:ascii="Century Gothic" w:eastAsia="Century Gothic" w:hAnsi="Century Gothic" w:cs="Century Gothic"/>
                <w:b/>
                <w:sz w:val="16"/>
                <w:szCs w:val="16"/>
              </w:rPr>
              <w:t xml:space="preserve">Nombre </w:t>
            </w:r>
          </w:p>
        </w:tc>
        <w:tc>
          <w:tcPr>
            <w:tcW w:w="2106"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right="-93"/>
              <w:jc w:val="center"/>
              <w:rPr>
                <w:rFonts w:ascii="Century Gothic" w:hAnsi="Century Gothic"/>
                <w:sz w:val="16"/>
                <w:szCs w:val="16"/>
              </w:rPr>
            </w:pPr>
            <w:r w:rsidRPr="00DB308D">
              <w:rPr>
                <w:rFonts w:ascii="Century Gothic" w:eastAsia="Century Gothic" w:hAnsi="Century Gothic" w:cs="Century Gothic"/>
                <w:b/>
                <w:sz w:val="16"/>
                <w:szCs w:val="16"/>
              </w:rPr>
              <w:t xml:space="preserve">Firma </w:t>
            </w:r>
          </w:p>
        </w:tc>
        <w:tc>
          <w:tcPr>
            <w:tcW w:w="1543"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right="-93"/>
              <w:jc w:val="center"/>
              <w:rPr>
                <w:rFonts w:ascii="Century Gothic" w:hAnsi="Century Gothic"/>
                <w:sz w:val="16"/>
                <w:szCs w:val="16"/>
              </w:rPr>
            </w:pPr>
            <w:r w:rsidRPr="00DB308D">
              <w:rPr>
                <w:rFonts w:ascii="Century Gothic" w:eastAsia="Century Gothic" w:hAnsi="Century Gothic" w:cs="Century Gothic"/>
                <w:b/>
                <w:sz w:val="16"/>
                <w:szCs w:val="16"/>
              </w:rPr>
              <w:t xml:space="preserve">Fecha </w:t>
            </w:r>
          </w:p>
        </w:tc>
      </w:tr>
      <w:tr w:rsidR="007039AA" w:rsidRPr="00DB308D" w:rsidTr="007039AA">
        <w:trPr>
          <w:trHeight w:val="377"/>
        </w:trPr>
        <w:tc>
          <w:tcPr>
            <w:tcW w:w="1149"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right="-93"/>
              <w:jc w:val="center"/>
              <w:rPr>
                <w:rFonts w:ascii="Century Gothic" w:hAnsi="Century Gothic"/>
                <w:sz w:val="16"/>
                <w:szCs w:val="16"/>
              </w:rPr>
            </w:pPr>
            <w:r w:rsidRPr="00DB308D">
              <w:rPr>
                <w:rFonts w:ascii="Century Gothic" w:eastAsia="Century Gothic" w:hAnsi="Century Gothic" w:cs="Century Gothic"/>
                <w:b/>
                <w:sz w:val="16"/>
                <w:szCs w:val="16"/>
              </w:rPr>
              <w:t>Proyectó:</w:t>
            </w:r>
          </w:p>
        </w:tc>
        <w:tc>
          <w:tcPr>
            <w:tcW w:w="4871" w:type="dxa"/>
            <w:tcBorders>
              <w:top w:val="single" w:sz="4" w:space="0" w:color="000000"/>
              <w:left w:val="single" w:sz="4" w:space="0" w:color="000000"/>
              <w:bottom w:val="single" w:sz="4" w:space="0" w:color="000000"/>
              <w:right w:val="single" w:sz="4" w:space="0" w:color="000000"/>
            </w:tcBorders>
          </w:tcPr>
          <w:p w:rsidR="007039AA" w:rsidRPr="00DB308D" w:rsidRDefault="00523D96" w:rsidP="00385D6F">
            <w:pPr>
              <w:spacing w:line="276" w:lineRule="auto"/>
              <w:ind w:right="-93"/>
              <w:rPr>
                <w:rFonts w:ascii="Century Gothic" w:hAnsi="Century Gothic"/>
                <w:sz w:val="16"/>
                <w:szCs w:val="16"/>
              </w:rPr>
            </w:pPr>
            <w:proofErr w:type="spellStart"/>
            <w:r w:rsidRPr="00DB308D">
              <w:rPr>
                <w:rFonts w:ascii="Century Gothic" w:hAnsi="Century Gothic"/>
                <w:sz w:val="16"/>
                <w:szCs w:val="16"/>
              </w:rPr>
              <w:t>xxxxx</w:t>
            </w:r>
            <w:proofErr w:type="spellEnd"/>
          </w:p>
        </w:tc>
        <w:tc>
          <w:tcPr>
            <w:tcW w:w="2106"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right="-93"/>
              <w:jc w:val="center"/>
              <w:rPr>
                <w:rFonts w:ascii="Century Gothic" w:eastAsia="Century Gothic" w:hAnsi="Century Gothic" w:cs="Century Gothic"/>
                <w:b/>
                <w:sz w:val="16"/>
                <w:szCs w:val="16"/>
              </w:rPr>
            </w:pPr>
          </w:p>
        </w:tc>
        <w:tc>
          <w:tcPr>
            <w:tcW w:w="1543" w:type="dxa"/>
            <w:vMerge w:val="restart"/>
            <w:tcBorders>
              <w:top w:val="single" w:sz="4" w:space="0" w:color="000000"/>
              <w:left w:val="single" w:sz="4" w:space="0" w:color="000000"/>
              <w:right w:val="single" w:sz="4" w:space="0" w:color="000000"/>
            </w:tcBorders>
          </w:tcPr>
          <w:p w:rsidR="007039AA" w:rsidRPr="00DB308D" w:rsidRDefault="007039AA" w:rsidP="00385D6F">
            <w:pPr>
              <w:ind w:right="-93"/>
              <w:rPr>
                <w:rFonts w:ascii="Century Gothic" w:eastAsia="Century Gothic" w:hAnsi="Century Gothic" w:cs="Century Gothic"/>
                <w:sz w:val="16"/>
                <w:szCs w:val="16"/>
              </w:rPr>
            </w:pPr>
            <w:r w:rsidRPr="00DB308D">
              <w:rPr>
                <w:rFonts w:ascii="Century Gothic" w:eastAsia="Century Gothic" w:hAnsi="Century Gothic" w:cs="Century Gothic"/>
                <w:sz w:val="16"/>
                <w:szCs w:val="16"/>
              </w:rPr>
              <w:t xml:space="preserve"> </w:t>
            </w:r>
          </w:p>
          <w:p w:rsidR="007039AA" w:rsidRPr="00DB308D" w:rsidRDefault="007039AA" w:rsidP="00385D6F">
            <w:pPr>
              <w:ind w:right="-93"/>
              <w:rPr>
                <w:rFonts w:ascii="Century Gothic" w:eastAsia="Century Gothic" w:hAnsi="Century Gothic" w:cs="Century Gothic"/>
                <w:sz w:val="16"/>
                <w:szCs w:val="16"/>
              </w:rPr>
            </w:pPr>
            <w:r w:rsidRPr="00DB308D">
              <w:rPr>
                <w:rFonts w:ascii="Century Gothic" w:eastAsia="Century Gothic" w:hAnsi="Century Gothic" w:cs="Century Gothic"/>
                <w:sz w:val="16"/>
                <w:szCs w:val="16"/>
              </w:rPr>
              <w:t xml:space="preserve">  </w:t>
            </w:r>
          </w:p>
          <w:p w:rsidR="007039AA" w:rsidRPr="00DB308D" w:rsidRDefault="0025217D" w:rsidP="00385D6F">
            <w:pPr>
              <w:ind w:right="-93"/>
              <w:rPr>
                <w:rFonts w:ascii="Century Gothic" w:eastAsia="Century Gothic" w:hAnsi="Century Gothic" w:cs="Century Gothic"/>
                <w:sz w:val="16"/>
                <w:szCs w:val="16"/>
              </w:rPr>
            </w:pPr>
            <w:r>
              <w:rPr>
                <w:rFonts w:ascii="Century Gothic" w:eastAsia="Century Gothic" w:hAnsi="Century Gothic" w:cs="Century Gothic"/>
                <w:sz w:val="16"/>
                <w:szCs w:val="16"/>
              </w:rPr>
              <w:t>JUNIO</w:t>
            </w:r>
            <w:r w:rsidR="00523D96" w:rsidRPr="00DB308D">
              <w:rPr>
                <w:rFonts w:ascii="Century Gothic" w:eastAsia="Century Gothic" w:hAnsi="Century Gothic" w:cs="Century Gothic"/>
                <w:sz w:val="16"/>
                <w:szCs w:val="16"/>
              </w:rPr>
              <w:t xml:space="preserve"> DE 2026</w:t>
            </w:r>
          </w:p>
        </w:tc>
      </w:tr>
      <w:tr w:rsidR="007039AA" w:rsidRPr="00DB308D" w:rsidTr="007039AA">
        <w:trPr>
          <w:trHeight w:val="252"/>
        </w:trPr>
        <w:tc>
          <w:tcPr>
            <w:tcW w:w="1149"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left="3" w:right="-93"/>
              <w:rPr>
                <w:rFonts w:ascii="Century Gothic" w:hAnsi="Century Gothic"/>
                <w:sz w:val="16"/>
                <w:szCs w:val="16"/>
              </w:rPr>
            </w:pPr>
            <w:r w:rsidRPr="00DB308D">
              <w:rPr>
                <w:rFonts w:ascii="Century Gothic" w:eastAsia="Century Gothic" w:hAnsi="Century Gothic" w:cs="Century Gothic"/>
                <w:b/>
                <w:sz w:val="16"/>
                <w:szCs w:val="16"/>
              </w:rPr>
              <w:t>Revisó</w:t>
            </w:r>
          </w:p>
        </w:tc>
        <w:tc>
          <w:tcPr>
            <w:tcW w:w="4871" w:type="dxa"/>
            <w:tcBorders>
              <w:top w:val="single" w:sz="4" w:space="0" w:color="000000"/>
              <w:left w:val="single" w:sz="4" w:space="0" w:color="000000"/>
              <w:bottom w:val="single" w:sz="4" w:space="0" w:color="000000"/>
              <w:right w:val="single" w:sz="4" w:space="0" w:color="000000"/>
            </w:tcBorders>
          </w:tcPr>
          <w:p w:rsidR="007039AA" w:rsidRPr="00DB308D" w:rsidRDefault="00523D96" w:rsidP="00385D6F">
            <w:pPr>
              <w:spacing w:line="276" w:lineRule="auto"/>
              <w:ind w:right="-93"/>
              <w:rPr>
                <w:rFonts w:ascii="Century Gothic" w:hAnsi="Century Gothic"/>
                <w:sz w:val="16"/>
                <w:szCs w:val="16"/>
              </w:rPr>
            </w:pPr>
            <w:proofErr w:type="spellStart"/>
            <w:r w:rsidRPr="00DB308D">
              <w:rPr>
                <w:rFonts w:ascii="Century Gothic" w:hAnsi="Century Gothic"/>
                <w:sz w:val="16"/>
                <w:szCs w:val="16"/>
              </w:rPr>
              <w:t>xxxxx</w:t>
            </w:r>
            <w:proofErr w:type="spellEnd"/>
          </w:p>
        </w:tc>
        <w:tc>
          <w:tcPr>
            <w:tcW w:w="2106"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left="2" w:right="-93"/>
              <w:rPr>
                <w:rFonts w:ascii="Century Gothic" w:hAnsi="Century Gothic"/>
                <w:sz w:val="16"/>
                <w:szCs w:val="16"/>
              </w:rPr>
            </w:pPr>
            <w:r w:rsidRPr="00DB308D">
              <w:rPr>
                <w:rFonts w:ascii="Century Gothic" w:hAnsi="Century Gothic"/>
                <w:sz w:val="16"/>
                <w:szCs w:val="16"/>
              </w:rPr>
              <w:t xml:space="preserve"> </w:t>
            </w:r>
          </w:p>
        </w:tc>
        <w:tc>
          <w:tcPr>
            <w:tcW w:w="1543" w:type="dxa"/>
            <w:vMerge/>
            <w:tcBorders>
              <w:left w:val="single" w:sz="4" w:space="0" w:color="000000"/>
              <w:right w:val="single" w:sz="4" w:space="0" w:color="000000"/>
            </w:tcBorders>
          </w:tcPr>
          <w:p w:rsidR="007039AA" w:rsidRPr="00DB308D" w:rsidRDefault="007039AA" w:rsidP="00385D6F">
            <w:pPr>
              <w:ind w:right="-93"/>
              <w:rPr>
                <w:rFonts w:ascii="Century Gothic" w:hAnsi="Century Gothic"/>
                <w:sz w:val="16"/>
                <w:szCs w:val="16"/>
              </w:rPr>
            </w:pPr>
          </w:p>
        </w:tc>
      </w:tr>
      <w:tr w:rsidR="007039AA" w:rsidRPr="00DB308D" w:rsidTr="007039AA">
        <w:trPr>
          <w:trHeight w:val="252"/>
        </w:trPr>
        <w:tc>
          <w:tcPr>
            <w:tcW w:w="1149"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left="3" w:right="-93"/>
              <w:rPr>
                <w:rFonts w:ascii="Century Gothic" w:hAnsi="Century Gothic"/>
                <w:sz w:val="16"/>
                <w:szCs w:val="16"/>
              </w:rPr>
            </w:pPr>
            <w:r w:rsidRPr="00DB308D">
              <w:rPr>
                <w:rFonts w:ascii="Century Gothic" w:eastAsia="Century Gothic" w:hAnsi="Century Gothic" w:cs="Century Gothic"/>
                <w:b/>
                <w:sz w:val="16"/>
                <w:szCs w:val="16"/>
              </w:rPr>
              <w:t xml:space="preserve">Aprobó: </w:t>
            </w:r>
          </w:p>
        </w:tc>
        <w:tc>
          <w:tcPr>
            <w:tcW w:w="4871" w:type="dxa"/>
            <w:tcBorders>
              <w:top w:val="single" w:sz="4" w:space="0" w:color="000000"/>
              <w:left w:val="single" w:sz="4" w:space="0" w:color="000000"/>
              <w:bottom w:val="single" w:sz="4" w:space="0" w:color="000000"/>
              <w:right w:val="single" w:sz="4" w:space="0" w:color="000000"/>
            </w:tcBorders>
          </w:tcPr>
          <w:p w:rsidR="007039AA" w:rsidRPr="00DB308D" w:rsidRDefault="00523D96" w:rsidP="00385D6F">
            <w:pPr>
              <w:spacing w:line="276" w:lineRule="auto"/>
              <w:ind w:right="-93"/>
              <w:rPr>
                <w:rFonts w:ascii="Century Gothic" w:hAnsi="Century Gothic"/>
                <w:sz w:val="16"/>
                <w:szCs w:val="16"/>
              </w:rPr>
            </w:pPr>
            <w:proofErr w:type="spellStart"/>
            <w:r w:rsidRPr="00DB308D">
              <w:rPr>
                <w:rFonts w:ascii="Century Gothic" w:hAnsi="Century Gothic" w:cs="Arial"/>
                <w:sz w:val="16"/>
                <w:szCs w:val="16"/>
              </w:rPr>
              <w:t>xxxxxx</w:t>
            </w:r>
            <w:proofErr w:type="spellEnd"/>
            <w:r w:rsidR="007039AA" w:rsidRPr="00DB308D">
              <w:rPr>
                <w:rFonts w:ascii="Century Gothic" w:hAnsi="Century Gothic"/>
                <w:sz w:val="16"/>
                <w:szCs w:val="16"/>
              </w:rPr>
              <w:t xml:space="preserve"> </w:t>
            </w:r>
          </w:p>
        </w:tc>
        <w:tc>
          <w:tcPr>
            <w:tcW w:w="2106" w:type="dxa"/>
            <w:tcBorders>
              <w:top w:val="single" w:sz="4" w:space="0" w:color="000000"/>
              <w:left w:val="single" w:sz="4" w:space="0" w:color="000000"/>
              <w:bottom w:val="single" w:sz="4" w:space="0" w:color="000000"/>
              <w:right w:val="single" w:sz="4" w:space="0" w:color="000000"/>
            </w:tcBorders>
          </w:tcPr>
          <w:p w:rsidR="007039AA" w:rsidRPr="00DB308D" w:rsidRDefault="007039AA" w:rsidP="00385D6F">
            <w:pPr>
              <w:spacing w:line="276" w:lineRule="auto"/>
              <w:ind w:left="2" w:right="-93"/>
              <w:rPr>
                <w:rFonts w:ascii="Century Gothic" w:hAnsi="Century Gothic"/>
                <w:sz w:val="16"/>
                <w:szCs w:val="16"/>
              </w:rPr>
            </w:pPr>
            <w:r w:rsidRPr="00DB308D">
              <w:rPr>
                <w:rFonts w:ascii="Century Gothic" w:hAnsi="Century Gothic"/>
                <w:sz w:val="16"/>
                <w:szCs w:val="16"/>
              </w:rPr>
              <w:t xml:space="preserve"> </w:t>
            </w:r>
          </w:p>
        </w:tc>
        <w:tc>
          <w:tcPr>
            <w:tcW w:w="1543" w:type="dxa"/>
            <w:vMerge/>
            <w:tcBorders>
              <w:left w:val="single" w:sz="4" w:space="0" w:color="000000"/>
              <w:bottom w:val="single" w:sz="4" w:space="0" w:color="000000"/>
              <w:right w:val="single" w:sz="4" w:space="0" w:color="000000"/>
            </w:tcBorders>
          </w:tcPr>
          <w:p w:rsidR="007039AA" w:rsidRPr="00DB308D" w:rsidRDefault="007039AA" w:rsidP="00385D6F">
            <w:pPr>
              <w:ind w:right="-93"/>
              <w:rPr>
                <w:rFonts w:ascii="Century Gothic" w:hAnsi="Century Gothic"/>
                <w:sz w:val="16"/>
                <w:szCs w:val="16"/>
              </w:rPr>
            </w:pPr>
          </w:p>
        </w:tc>
      </w:tr>
      <w:tr w:rsidR="007039AA" w:rsidRPr="006C6832" w:rsidTr="007039AA">
        <w:trPr>
          <w:trHeight w:val="493"/>
        </w:trPr>
        <w:tc>
          <w:tcPr>
            <w:tcW w:w="9669" w:type="dxa"/>
            <w:gridSpan w:val="4"/>
            <w:tcBorders>
              <w:top w:val="single" w:sz="4" w:space="0" w:color="000000"/>
              <w:left w:val="single" w:sz="4" w:space="0" w:color="000000"/>
              <w:bottom w:val="single" w:sz="4" w:space="0" w:color="000000"/>
              <w:right w:val="single" w:sz="4" w:space="0" w:color="000000"/>
            </w:tcBorders>
          </w:tcPr>
          <w:p w:rsidR="007039AA" w:rsidRPr="006C6832" w:rsidRDefault="007039AA" w:rsidP="00385D6F">
            <w:pPr>
              <w:spacing w:line="276" w:lineRule="auto"/>
              <w:ind w:left="3" w:right="-93"/>
              <w:rPr>
                <w:rFonts w:ascii="Century Gothic" w:hAnsi="Century Gothic"/>
                <w:sz w:val="16"/>
                <w:szCs w:val="16"/>
              </w:rPr>
            </w:pPr>
            <w:r w:rsidRPr="00DB308D">
              <w:rPr>
                <w:rFonts w:ascii="Century Gothic" w:hAnsi="Century Gothic"/>
                <w:sz w:val="16"/>
                <w:szCs w:val="16"/>
              </w:rPr>
              <w:t>Los arriba firmantes declaramos que hemos revisado el documento y lo encontramos ajustado a las normas y disposiciones legales vigentes, por lo tanto, bajo nuestra responsabilidad lo presentamos para firma</w:t>
            </w:r>
            <w:r w:rsidRPr="006C6832">
              <w:rPr>
                <w:rFonts w:ascii="Century Gothic" w:hAnsi="Century Gothic"/>
                <w:sz w:val="16"/>
                <w:szCs w:val="16"/>
              </w:rPr>
              <w:t xml:space="preserve"> </w:t>
            </w:r>
          </w:p>
        </w:tc>
      </w:tr>
    </w:tbl>
    <w:p w:rsidR="007039AA" w:rsidRPr="006C6832" w:rsidRDefault="007039AA" w:rsidP="00385D6F">
      <w:pPr>
        <w:ind w:right="-93"/>
        <w:rPr>
          <w:rFonts w:ascii="Century Gothic" w:hAnsi="Century Gothic"/>
          <w:sz w:val="20"/>
          <w:szCs w:val="20"/>
        </w:rPr>
      </w:pPr>
    </w:p>
    <w:p w:rsidR="007039AA" w:rsidRPr="006C6832" w:rsidRDefault="007039AA" w:rsidP="00385D6F">
      <w:pPr>
        <w:ind w:right="-93"/>
        <w:rPr>
          <w:rFonts w:ascii="Century Gothic" w:hAnsi="Century Gothic"/>
          <w:sz w:val="20"/>
          <w:szCs w:val="20"/>
        </w:rPr>
      </w:pPr>
    </w:p>
    <w:p w:rsidR="007039AA" w:rsidRPr="006C6832" w:rsidRDefault="007039AA" w:rsidP="00385D6F">
      <w:pPr>
        <w:ind w:right="-93"/>
        <w:rPr>
          <w:rFonts w:ascii="Century Gothic" w:hAnsi="Century Gothic"/>
        </w:rPr>
      </w:pPr>
    </w:p>
    <w:p w:rsidR="007039AA" w:rsidRDefault="007039AA" w:rsidP="00385D6F">
      <w:pPr>
        <w:ind w:right="-93"/>
      </w:pPr>
    </w:p>
    <w:p w:rsidR="000A01F8" w:rsidRDefault="000A01F8" w:rsidP="00385D6F">
      <w:pPr>
        <w:ind w:right="-93"/>
      </w:pPr>
    </w:p>
    <w:sectPr w:rsidR="000A01F8" w:rsidSect="007039AA">
      <w:headerReference w:type="default" r:id="rId11"/>
      <w:footerReference w:type="default" r:id="rId12"/>
      <w:pgSz w:w="12240" w:h="18720" w:code="14"/>
      <w:pgMar w:top="1701" w:right="1701" w:bottom="1701" w:left="1276" w:header="340" w:footer="3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2D6" w:rsidRDefault="009762D6">
      <w:r>
        <w:separator/>
      </w:r>
    </w:p>
  </w:endnote>
  <w:endnote w:type="continuationSeparator" w:id="0">
    <w:p w:rsidR="009762D6" w:rsidRDefault="0097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AA" w:rsidRDefault="007039AA" w:rsidP="007039AA">
    <w:pPr>
      <w:pStyle w:val="Piedepgina"/>
      <w:rPr>
        <w:rFonts w:ascii="Century Gothic" w:hAnsi="Century Gothic"/>
      </w:rPr>
    </w:pPr>
    <w:r>
      <w:rPr>
        <w:rFonts w:ascii="Century Gothic" w:hAnsi="Century Gothic"/>
        <w:noProof/>
        <w:lang w:val="es-CO" w:eastAsia="es-CO"/>
      </w:rPr>
      <w:drawing>
        <wp:anchor distT="0" distB="0" distL="114300" distR="114300" simplePos="0" relativeHeight="251659264" behindDoc="1" locked="0" layoutInCell="1" allowOverlap="1" wp14:anchorId="7B6C9DE0" wp14:editId="10F18467">
          <wp:simplePos x="0" y="0"/>
          <wp:positionH relativeFrom="margin">
            <wp:align>center</wp:align>
          </wp:positionH>
          <wp:positionV relativeFrom="paragraph">
            <wp:posOffset>153035</wp:posOffset>
          </wp:positionV>
          <wp:extent cx="6686384" cy="787400"/>
          <wp:effectExtent l="0" t="0" r="63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86384" cy="787400"/>
                  </a:xfrm>
                  <a:prstGeom prst="rect">
                    <a:avLst/>
                  </a:prstGeom>
                </pic:spPr>
              </pic:pic>
            </a:graphicData>
          </a:graphic>
          <wp14:sizeRelH relativeFrom="page">
            <wp14:pctWidth>0</wp14:pctWidth>
          </wp14:sizeRelH>
          <wp14:sizeRelV relativeFrom="page">
            <wp14:pctHeight>0</wp14:pctHeight>
          </wp14:sizeRelV>
        </wp:anchor>
      </w:drawing>
    </w:r>
  </w:p>
  <w:p w:rsidR="007039AA" w:rsidRDefault="007039AA" w:rsidP="007039AA">
    <w:pPr>
      <w:pStyle w:val="Piedepgina"/>
      <w:ind w:left="-426"/>
      <w:rPr>
        <w:rFonts w:ascii="Century Gothic" w:hAnsi="Century Gothic"/>
      </w:rPr>
    </w:pPr>
  </w:p>
  <w:p w:rsidR="007039AA" w:rsidRPr="00071098" w:rsidRDefault="007039AA" w:rsidP="007039AA">
    <w:pPr>
      <w:pStyle w:val="Piedepgina"/>
      <w:ind w:left="-426"/>
      <w:rPr>
        <w:rFonts w:ascii="Century Gothic" w:hAnsi="Century Gothic"/>
      </w:rPr>
    </w:pPr>
    <w:r w:rsidRPr="00071098">
      <w:rPr>
        <w:rFonts w:ascii="Century Gothic" w:hAnsi="Century Gothic"/>
      </w:rPr>
      <w:t>Edificio El Sacatín – Carrera 50 N</w:t>
    </w:r>
    <w:r w:rsidRPr="00071098">
      <w:rPr>
        <w:rFonts w:ascii="Century Gothic" w:hAnsi="Century Gothic"/>
        <w:vertAlign w:val="superscript"/>
      </w:rPr>
      <w:t>o</w:t>
    </w:r>
    <w:r w:rsidRPr="00071098">
      <w:rPr>
        <w:rFonts w:ascii="Century Gothic" w:hAnsi="Century Gothic"/>
      </w:rPr>
      <w:t xml:space="preserve"> 44-27</w:t>
    </w:r>
  </w:p>
  <w:p w:rsidR="007039AA" w:rsidRPr="00071098" w:rsidRDefault="007039AA" w:rsidP="007039AA">
    <w:pPr>
      <w:pStyle w:val="Piedepgina"/>
      <w:ind w:left="-426"/>
      <w:rPr>
        <w:rFonts w:ascii="Century Gothic" w:hAnsi="Century Gothic"/>
      </w:rPr>
    </w:pPr>
    <w:r w:rsidRPr="00071098">
      <w:rPr>
        <w:rFonts w:ascii="Century Gothic" w:hAnsi="Century Gothic"/>
      </w:rPr>
      <w:t>Conmutador: 511 75 05</w:t>
    </w:r>
  </w:p>
  <w:p w:rsidR="007039AA" w:rsidRDefault="007039AA" w:rsidP="007039AA">
    <w:pPr>
      <w:pStyle w:val="Piedepgina"/>
      <w:ind w:left="-426"/>
      <w:rPr>
        <w:rFonts w:ascii="Century Gothic" w:hAnsi="Century Gothic"/>
      </w:rPr>
    </w:pPr>
    <w:r w:rsidRPr="00071098">
      <w:rPr>
        <w:rFonts w:ascii="Century Gothic" w:hAnsi="Century Gothic"/>
      </w:rPr>
      <w:t xml:space="preserve">Medellín </w:t>
    </w:r>
    <w:r>
      <w:rPr>
        <w:rFonts w:ascii="Century Gothic" w:hAnsi="Century Gothic"/>
      </w:rPr>
      <w:t>–</w:t>
    </w:r>
    <w:r w:rsidRPr="00071098">
      <w:rPr>
        <w:rFonts w:ascii="Century Gothic" w:hAnsi="Century Gothic"/>
      </w:rPr>
      <w:t xml:space="preserve"> Colombia</w:t>
    </w:r>
  </w:p>
  <w:p w:rsidR="007039AA" w:rsidRDefault="007039AA" w:rsidP="007039AA">
    <w:pPr>
      <w:pStyle w:val="Piedepgina"/>
      <w:ind w:left="-426"/>
      <w:rPr>
        <w:rFonts w:ascii="Century Gothic" w:hAnsi="Century Gothic"/>
      </w:rPr>
    </w:pPr>
  </w:p>
  <w:p w:rsidR="007039AA" w:rsidRPr="00CB29B9" w:rsidRDefault="007039AA" w:rsidP="007039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2D6" w:rsidRDefault="009762D6">
      <w:r>
        <w:separator/>
      </w:r>
    </w:p>
  </w:footnote>
  <w:footnote w:type="continuationSeparator" w:id="0">
    <w:p w:rsidR="009762D6" w:rsidRDefault="00976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AA" w:rsidRDefault="007039AA" w:rsidP="007039AA">
    <w:pPr>
      <w:pStyle w:val="Encabezado"/>
    </w:pPr>
    <w:r w:rsidRPr="00E71956">
      <w:rPr>
        <w:noProof/>
        <w:lang w:val="es-CO" w:eastAsia="es-CO"/>
      </w:rPr>
      <w:drawing>
        <wp:inline distT="0" distB="0" distL="0" distR="0" wp14:anchorId="06D20B5A" wp14:editId="430A4101">
          <wp:extent cx="5876925" cy="85725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692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35E4B"/>
    <w:multiLevelType w:val="multilevel"/>
    <w:tmpl w:val="189C5B26"/>
    <w:lvl w:ilvl="0">
      <w:start w:val="1"/>
      <w:numFmt w:val="decimal"/>
      <w:lvlText w:val="%1."/>
      <w:lvlJc w:val="left"/>
      <w:pPr>
        <w:ind w:left="786"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114CC0"/>
    <w:multiLevelType w:val="hybridMultilevel"/>
    <w:tmpl w:val="650A8850"/>
    <w:lvl w:ilvl="0" w:tplc="240A0017">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12836924"/>
    <w:multiLevelType w:val="hybridMultilevel"/>
    <w:tmpl w:val="9F144B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66601B4"/>
    <w:multiLevelType w:val="hybridMultilevel"/>
    <w:tmpl w:val="B6EAD662"/>
    <w:lvl w:ilvl="0" w:tplc="080A000F">
      <w:start w:val="1"/>
      <w:numFmt w:val="decimal"/>
      <w:lvlText w:val="%1."/>
      <w:lvlJc w:val="left"/>
      <w:pPr>
        <w:ind w:left="72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C9708F7"/>
    <w:multiLevelType w:val="hybridMultilevel"/>
    <w:tmpl w:val="76DC4A0E"/>
    <w:lvl w:ilvl="0" w:tplc="2B82901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7F3856"/>
    <w:multiLevelType w:val="hybridMultilevel"/>
    <w:tmpl w:val="EE583B50"/>
    <w:lvl w:ilvl="0" w:tplc="0C0A0001">
      <w:start w:val="1"/>
      <w:numFmt w:val="bullet"/>
      <w:lvlText w:val=""/>
      <w:lvlJc w:val="left"/>
      <w:pPr>
        <w:ind w:left="1146" w:hanging="360"/>
      </w:pPr>
      <w:rPr>
        <w:rFonts w:ascii="Symbol" w:hAnsi="Symbol" w:hint="default"/>
      </w:rPr>
    </w:lvl>
    <w:lvl w:ilvl="1" w:tplc="CE0E7CCE">
      <w:numFmt w:val="bullet"/>
      <w:lvlText w:val="•"/>
      <w:lvlJc w:val="left"/>
      <w:pPr>
        <w:ind w:left="1866" w:hanging="360"/>
      </w:pPr>
      <w:rPr>
        <w:rFonts w:ascii="Century Gothic" w:eastAsia="Calibri" w:hAnsi="Century Gothic" w:cs="Arial"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6" w15:restartNumberingAfterBreak="0">
    <w:nsid w:val="279E1115"/>
    <w:multiLevelType w:val="multilevel"/>
    <w:tmpl w:val="189C5B26"/>
    <w:lvl w:ilvl="0">
      <w:start w:val="1"/>
      <w:numFmt w:val="decimal"/>
      <w:lvlText w:val="%1."/>
      <w:lvlJc w:val="left"/>
      <w:pPr>
        <w:ind w:left="786"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7F817A5"/>
    <w:multiLevelType w:val="hybridMultilevel"/>
    <w:tmpl w:val="700E4AE0"/>
    <w:lvl w:ilvl="0" w:tplc="0C0A0001">
      <w:start w:val="1"/>
      <w:numFmt w:val="bullet"/>
      <w:lvlText w:val=""/>
      <w:lvlJc w:val="left"/>
      <w:pPr>
        <w:ind w:left="686"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8" w15:restartNumberingAfterBreak="0">
    <w:nsid w:val="2E564369"/>
    <w:multiLevelType w:val="hybridMultilevel"/>
    <w:tmpl w:val="6A2EC45E"/>
    <w:lvl w:ilvl="0" w:tplc="240A0001">
      <w:start w:val="1"/>
      <w:numFmt w:val="bullet"/>
      <w:lvlText w:val=""/>
      <w:lvlJc w:val="left"/>
      <w:pPr>
        <w:ind w:left="686"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9" w15:restartNumberingAfterBreak="0">
    <w:nsid w:val="334F0E44"/>
    <w:multiLevelType w:val="hybridMultilevel"/>
    <w:tmpl w:val="6222077C"/>
    <w:lvl w:ilvl="0" w:tplc="A4CA4472">
      <w:start w:val="1"/>
      <w:numFmt w:val="decimal"/>
      <w:lvlText w:val="%1)"/>
      <w:lvlJc w:val="left"/>
      <w:pPr>
        <w:ind w:left="720" w:hanging="360"/>
      </w:pPr>
      <w:rPr>
        <w:rFonts w:ascii="Century Gothic" w:eastAsia="Calibri" w:hAnsi="Century Gothic" w:cs="Tahom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B027F6C"/>
    <w:multiLevelType w:val="hybridMultilevel"/>
    <w:tmpl w:val="CFD816CC"/>
    <w:lvl w:ilvl="0" w:tplc="34C26FF6">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44FD5F87"/>
    <w:multiLevelType w:val="hybridMultilevel"/>
    <w:tmpl w:val="6222077C"/>
    <w:lvl w:ilvl="0" w:tplc="A4CA4472">
      <w:start w:val="1"/>
      <w:numFmt w:val="decimal"/>
      <w:lvlText w:val="%1)"/>
      <w:lvlJc w:val="left"/>
      <w:pPr>
        <w:ind w:left="720" w:hanging="360"/>
      </w:pPr>
      <w:rPr>
        <w:rFonts w:ascii="Century Gothic" w:eastAsia="Calibri" w:hAnsi="Century Gothic" w:cs="Tahom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9EC316C"/>
    <w:multiLevelType w:val="hybridMultilevel"/>
    <w:tmpl w:val="327AEE0E"/>
    <w:lvl w:ilvl="0" w:tplc="4C14F098">
      <w:start w:val="1"/>
      <w:numFmt w:val="lowerLetter"/>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C5053FD"/>
    <w:multiLevelType w:val="hybridMultilevel"/>
    <w:tmpl w:val="94A29746"/>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4" w15:restartNumberingAfterBreak="0">
    <w:nsid w:val="5051742C"/>
    <w:multiLevelType w:val="hybridMultilevel"/>
    <w:tmpl w:val="1554AB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40B7A3E"/>
    <w:multiLevelType w:val="hybridMultilevel"/>
    <w:tmpl w:val="2C8407AA"/>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AAD7299"/>
    <w:multiLevelType w:val="hybridMultilevel"/>
    <w:tmpl w:val="691E22DC"/>
    <w:lvl w:ilvl="0" w:tplc="0C0A0001">
      <w:start w:val="1"/>
      <w:numFmt w:val="bullet"/>
      <w:lvlText w:val=""/>
      <w:lvlJc w:val="left"/>
      <w:pPr>
        <w:ind w:left="686"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17" w15:restartNumberingAfterBreak="0">
    <w:nsid w:val="5B2445BF"/>
    <w:multiLevelType w:val="hybridMultilevel"/>
    <w:tmpl w:val="0C66262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E145D"/>
    <w:multiLevelType w:val="hybridMultilevel"/>
    <w:tmpl w:val="9BBE68B4"/>
    <w:lvl w:ilvl="0" w:tplc="5054FAEA">
      <w:start w:val="1"/>
      <w:numFmt w:val="upperLetter"/>
      <w:lvlText w:val="%1."/>
      <w:lvlJc w:val="left"/>
      <w:pPr>
        <w:ind w:left="720" w:hanging="360"/>
      </w:pPr>
      <w:rPr>
        <w:rFonts w:eastAsia="Century Gothic" w:hint="default"/>
        <w:b/>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0FA1DFE"/>
    <w:multiLevelType w:val="multilevel"/>
    <w:tmpl w:val="44A2538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6210F7"/>
    <w:multiLevelType w:val="multilevel"/>
    <w:tmpl w:val="21B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215D6A"/>
    <w:multiLevelType w:val="hybridMultilevel"/>
    <w:tmpl w:val="B6DA7140"/>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6F817502"/>
    <w:multiLevelType w:val="hybridMultilevel"/>
    <w:tmpl w:val="9780817C"/>
    <w:lvl w:ilvl="0" w:tplc="62CCB162">
      <w:start w:val="1"/>
      <w:numFmt w:val="decimal"/>
      <w:lvlText w:val="%1."/>
      <w:lvlJc w:val="left"/>
      <w:pPr>
        <w:ind w:left="326" w:hanging="360"/>
      </w:pPr>
      <w:rPr>
        <w:rFonts w:hint="default"/>
      </w:rPr>
    </w:lvl>
    <w:lvl w:ilvl="1" w:tplc="240A0019" w:tentative="1">
      <w:start w:val="1"/>
      <w:numFmt w:val="lowerLetter"/>
      <w:lvlText w:val="%2."/>
      <w:lvlJc w:val="left"/>
      <w:pPr>
        <w:ind w:left="1046" w:hanging="360"/>
      </w:pPr>
    </w:lvl>
    <w:lvl w:ilvl="2" w:tplc="240A001B" w:tentative="1">
      <w:start w:val="1"/>
      <w:numFmt w:val="lowerRoman"/>
      <w:lvlText w:val="%3."/>
      <w:lvlJc w:val="right"/>
      <w:pPr>
        <w:ind w:left="1766" w:hanging="180"/>
      </w:pPr>
    </w:lvl>
    <w:lvl w:ilvl="3" w:tplc="240A000F" w:tentative="1">
      <w:start w:val="1"/>
      <w:numFmt w:val="decimal"/>
      <w:lvlText w:val="%4."/>
      <w:lvlJc w:val="left"/>
      <w:pPr>
        <w:ind w:left="2486" w:hanging="360"/>
      </w:pPr>
    </w:lvl>
    <w:lvl w:ilvl="4" w:tplc="240A0019" w:tentative="1">
      <w:start w:val="1"/>
      <w:numFmt w:val="lowerLetter"/>
      <w:lvlText w:val="%5."/>
      <w:lvlJc w:val="left"/>
      <w:pPr>
        <w:ind w:left="3206" w:hanging="360"/>
      </w:pPr>
    </w:lvl>
    <w:lvl w:ilvl="5" w:tplc="240A001B" w:tentative="1">
      <w:start w:val="1"/>
      <w:numFmt w:val="lowerRoman"/>
      <w:lvlText w:val="%6."/>
      <w:lvlJc w:val="right"/>
      <w:pPr>
        <w:ind w:left="3926" w:hanging="180"/>
      </w:pPr>
    </w:lvl>
    <w:lvl w:ilvl="6" w:tplc="240A000F" w:tentative="1">
      <w:start w:val="1"/>
      <w:numFmt w:val="decimal"/>
      <w:lvlText w:val="%7."/>
      <w:lvlJc w:val="left"/>
      <w:pPr>
        <w:ind w:left="4646" w:hanging="360"/>
      </w:pPr>
    </w:lvl>
    <w:lvl w:ilvl="7" w:tplc="240A0019" w:tentative="1">
      <w:start w:val="1"/>
      <w:numFmt w:val="lowerLetter"/>
      <w:lvlText w:val="%8."/>
      <w:lvlJc w:val="left"/>
      <w:pPr>
        <w:ind w:left="5366" w:hanging="360"/>
      </w:pPr>
    </w:lvl>
    <w:lvl w:ilvl="8" w:tplc="240A001B" w:tentative="1">
      <w:start w:val="1"/>
      <w:numFmt w:val="lowerRoman"/>
      <w:lvlText w:val="%9."/>
      <w:lvlJc w:val="right"/>
      <w:pPr>
        <w:ind w:left="6086" w:hanging="180"/>
      </w:pPr>
    </w:lvl>
  </w:abstractNum>
  <w:abstractNum w:abstractNumId="23" w15:restartNumberingAfterBreak="0">
    <w:nsid w:val="72697D58"/>
    <w:multiLevelType w:val="hybridMultilevel"/>
    <w:tmpl w:val="E438B404"/>
    <w:lvl w:ilvl="0" w:tplc="240A0001">
      <w:start w:val="1"/>
      <w:numFmt w:val="bullet"/>
      <w:lvlText w:val=""/>
      <w:lvlJc w:val="left"/>
      <w:pPr>
        <w:ind w:left="686"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24" w15:restartNumberingAfterBreak="0">
    <w:nsid w:val="76295988"/>
    <w:multiLevelType w:val="multilevel"/>
    <w:tmpl w:val="FFBEC42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6"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A25DF0"/>
    <w:multiLevelType w:val="hybridMultilevel"/>
    <w:tmpl w:val="6D469636"/>
    <w:lvl w:ilvl="0" w:tplc="AA62E13C">
      <w:start w:val="40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8F40AC1"/>
    <w:multiLevelType w:val="hybridMultilevel"/>
    <w:tmpl w:val="6AE8E040"/>
    <w:lvl w:ilvl="0" w:tplc="A416496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7AA71B8F"/>
    <w:multiLevelType w:val="hybridMultilevel"/>
    <w:tmpl w:val="DBBA275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15:restartNumberingAfterBreak="0">
    <w:nsid w:val="7C0B0198"/>
    <w:multiLevelType w:val="hybridMultilevel"/>
    <w:tmpl w:val="9AA41CDA"/>
    <w:lvl w:ilvl="0" w:tplc="240A0001">
      <w:start w:val="1"/>
      <w:numFmt w:val="bullet"/>
      <w:lvlText w:val=""/>
      <w:lvlJc w:val="left"/>
      <w:pPr>
        <w:ind w:left="686"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num w:numId="1">
    <w:abstractNumId w:val="1"/>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7"/>
  </w:num>
  <w:num w:numId="6">
    <w:abstractNumId w:val="16"/>
  </w:num>
  <w:num w:numId="7">
    <w:abstractNumId w:val="9"/>
  </w:num>
  <w:num w:numId="8">
    <w:abstractNumId w:val="20"/>
  </w:num>
  <w:num w:numId="9">
    <w:abstractNumId w:val="22"/>
  </w:num>
  <w:num w:numId="10">
    <w:abstractNumId w:val="11"/>
  </w:num>
  <w:num w:numId="11">
    <w:abstractNumId w:val="10"/>
  </w:num>
  <w:num w:numId="12">
    <w:abstractNumId w:val="23"/>
  </w:num>
  <w:num w:numId="13">
    <w:abstractNumId w:val="13"/>
  </w:num>
  <w:num w:numId="14">
    <w:abstractNumId w:val="28"/>
  </w:num>
  <w:num w:numId="15">
    <w:abstractNumId w:val="17"/>
  </w:num>
  <w:num w:numId="16">
    <w:abstractNumId w:val="12"/>
  </w:num>
  <w:num w:numId="17">
    <w:abstractNumId w:val="2"/>
  </w:num>
  <w:num w:numId="18">
    <w:abstractNumId w:val="25"/>
  </w:num>
  <w:num w:numId="19">
    <w:abstractNumId w:val="4"/>
  </w:num>
  <w:num w:numId="20">
    <w:abstractNumId w:val="2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6"/>
  </w:num>
  <w:num w:numId="24">
    <w:abstractNumId w:val="14"/>
  </w:num>
  <w:num w:numId="25">
    <w:abstractNumId w:val="24"/>
  </w:num>
  <w:num w:numId="26">
    <w:abstractNumId w:val="3"/>
  </w:num>
  <w:num w:numId="27">
    <w:abstractNumId w:val="15"/>
  </w:num>
  <w:num w:numId="28">
    <w:abstractNumId w:val="1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9AA"/>
    <w:rsid w:val="000A01F8"/>
    <w:rsid w:val="00170677"/>
    <w:rsid w:val="00172820"/>
    <w:rsid w:val="0025217D"/>
    <w:rsid w:val="00385D6F"/>
    <w:rsid w:val="00523D96"/>
    <w:rsid w:val="00645E64"/>
    <w:rsid w:val="007039AA"/>
    <w:rsid w:val="009762D6"/>
    <w:rsid w:val="00A1003F"/>
    <w:rsid w:val="00DB308D"/>
    <w:rsid w:val="00ED26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EC45A-D0A0-4D5D-B3F1-690EF4E7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9AA"/>
    <w:pPr>
      <w:spacing w:after="0" w:line="240" w:lineRule="auto"/>
    </w:pPr>
    <w:rPr>
      <w:rFonts w:ascii="Calibri" w:eastAsia="Calibri" w:hAnsi="Calibri" w:cs="Times New Roman"/>
      <w:lang w:val="es-ES" w:eastAsia="es-ES"/>
    </w:rPr>
  </w:style>
  <w:style w:type="paragraph" w:styleId="Ttulo1">
    <w:name w:val="heading 1"/>
    <w:basedOn w:val="Normal"/>
    <w:next w:val="Normal"/>
    <w:link w:val="Ttulo1Car"/>
    <w:qFormat/>
    <w:rsid w:val="007039AA"/>
    <w:pPr>
      <w:keepNext/>
      <w:jc w:val="both"/>
      <w:outlineLvl w:val="0"/>
    </w:pPr>
    <w:rPr>
      <w:rFonts w:ascii="Arial Narrow" w:eastAsia="Times New Roman" w:hAnsi="Arial Narrow"/>
      <w:sz w:val="24"/>
      <w:szCs w:val="20"/>
    </w:rPr>
  </w:style>
  <w:style w:type="paragraph" w:styleId="Ttulo2">
    <w:name w:val="heading 2"/>
    <w:basedOn w:val="Normal"/>
    <w:next w:val="Normal"/>
    <w:link w:val="Ttulo2Car"/>
    <w:qFormat/>
    <w:rsid w:val="007039AA"/>
    <w:pPr>
      <w:keepNext/>
      <w:jc w:val="center"/>
      <w:outlineLvl w:val="1"/>
    </w:pPr>
    <w:rPr>
      <w:rFonts w:ascii="Arial" w:eastAsia="Times New Roman" w:hAnsi="Arial"/>
      <w:sz w:val="24"/>
      <w:szCs w:val="20"/>
    </w:rPr>
  </w:style>
  <w:style w:type="paragraph" w:styleId="Ttulo8">
    <w:name w:val="heading 8"/>
    <w:basedOn w:val="Normal"/>
    <w:next w:val="Normal"/>
    <w:link w:val="Ttulo8Car"/>
    <w:uiPriority w:val="9"/>
    <w:semiHidden/>
    <w:unhideWhenUsed/>
    <w:qFormat/>
    <w:rsid w:val="0025217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039AA"/>
    <w:rPr>
      <w:rFonts w:ascii="Arial Narrow" w:eastAsia="Times New Roman" w:hAnsi="Arial Narrow" w:cs="Times New Roman"/>
      <w:sz w:val="24"/>
      <w:szCs w:val="20"/>
      <w:lang w:val="es-ES" w:eastAsia="es-ES"/>
    </w:rPr>
  </w:style>
  <w:style w:type="character" w:customStyle="1" w:styleId="Ttulo2Car">
    <w:name w:val="Título 2 Car"/>
    <w:basedOn w:val="Fuentedeprrafopredeter"/>
    <w:link w:val="Ttulo2"/>
    <w:rsid w:val="007039AA"/>
    <w:rPr>
      <w:rFonts w:ascii="Arial" w:eastAsia="Times New Roman" w:hAnsi="Arial" w:cs="Times New Roman"/>
      <w:sz w:val="24"/>
      <w:szCs w:val="20"/>
      <w:lang w:val="es-ES" w:eastAsia="es-ES"/>
    </w:rPr>
  </w:style>
  <w:style w:type="paragraph" w:styleId="Encabezado">
    <w:name w:val="header"/>
    <w:basedOn w:val="Normal"/>
    <w:link w:val="EncabezadoCar"/>
    <w:rsid w:val="007039AA"/>
    <w:pPr>
      <w:tabs>
        <w:tab w:val="center" w:pos="4419"/>
        <w:tab w:val="right" w:pos="8838"/>
      </w:tabs>
    </w:pPr>
    <w:rPr>
      <w:rFonts w:ascii="Times New Roman" w:eastAsia="Times New Roman" w:hAnsi="Times New Roman"/>
      <w:sz w:val="20"/>
      <w:szCs w:val="20"/>
    </w:rPr>
  </w:style>
  <w:style w:type="character" w:customStyle="1" w:styleId="EncabezadoCar">
    <w:name w:val="Encabezado Car"/>
    <w:basedOn w:val="Fuentedeprrafopredeter"/>
    <w:link w:val="Encabezado"/>
    <w:rsid w:val="007039AA"/>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7039AA"/>
    <w:pPr>
      <w:tabs>
        <w:tab w:val="center" w:pos="4419"/>
        <w:tab w:val="right" w:pos="8838"/>
      </w:tabs>
    </w:pPr>
    <w:rPr>
      <w:rFonts w:ascii="Times New Roman" w:eastAsia="Times New Roman" w:hAnsi="Times New Roman"/>
      <w:sz w:val="20"/>
      <w:szCs w:val="20"/>
    </w:rPr>
  </w:style>
  <w:style w:type="character" w:customStyle="1" w:styleId="PiedepginaCar">
    <w:name w:val="Pie de página Car"/>
    <w:basedOn w:val="Fuentedeprrafopredeter"/>
    <w:link w:val="Piedepgina"/>
    <w:rsid w:val="007039AA"/>
    <w:rPr>
      <w:rFonts w:ascii="Times New Roman" w:eastAsia="Times New Roman" w:hAnsi="Times New Roman" w:cs="Times New Roman"/>
      <w:sz w:val="20"/>
      <w:szCs w:val="20"/>
      <w:lang w:val="es-ES" w:eastAsia="es-ES"/>
    </w:rPr>
  </w:style>
  <w:style w:type="paragraph" w:styleId="Sinespaciado">
    <w:name w:val="No Spacing"/>
    <w:link w:val="SinespaciadoCar"/>
    <w:uiPriority w:val="1"/>
    <w:qFormat/>
    <w:rsid w:val="007039AA"/>
    <w:pPr>
      <w:spacing w:after="0" w:line="240" w:lineRule="auto"/>
    </w:pPr>
    <w:rPr>
      <w:rFonts w:ascii="Calibri" w:eastAsia="Calibri" w:hAnsi="Calibri" w:cs="Times New Roman"/>
      <w:lang w:val="es-ES"/>
    </w:rPr>
  </w:style>
  <w:style w:type="paragraph" w:styleId="Prrafodelista">
    <w:name w:val="List Paragraph"/>
    <w:aliases w:val="Figuras,Cita textual,Párrafo de tabla,List Paragraph,Texto Tabla,Párrafo de lista1,Proyecto,NORMAL,Ha,titulo 3,Bullets,Bolita,Lista vistosa - Énfasis 11,Cuadrícula media 1 - Énfasis 21,Pбrrafo de lista,EITI list,Párrafo,Bullet List,HOJA"/>
    <w:basedOn w:val="Normal"/>
    <w:link w:val="PrrafodelistaCar"/>
    <w:uiPriority w:val="34"/>
    <w:qFormat/>
    <w:rsid w:val="007039AA"/>
    <w:pPr>
      <w:ind w:left="720"/>
      <w:contextualSpacing/>
    </w:pPr>
    <w:rPr>
      <w:rFonts w:ascii="Times New Roman" w:eastAsia="Times New Roman" w:hAnsi="Times New Roman"/>
      <w:sz w:val="20"/>
      <w:szCs w:val="20"/>
    </w:rPr>
  </w:style>
  <w:style w:type="character" w:customStyle="1" w:styleId="PrrafodelistaCar">
    <w:name w:val="Párrafo de lista Car"/>
    <w:aliases w:val="Figuras Car,Cita textual Car,Párrafo de tabla Car,List Paragraph Car,Texto Tabla Car,Párrafo de lista1 Car,Proyecto Car,NORMAL Car,Ha Car,titulo 3 Car,Bullets Car,Bolita Car,Lista vistosa - Énfasis 11 Car,Pбrrafo de lista Car"/>
    <w:link w:val="Prrafodelista"/>
    <w:uiPriority w:val="34"/>
    <w:qFormat/>
    <w:locked/>
    <w:rsid w:val="007039AA"/>
    <w:rPr>
      <w:rFonts w:ascii="Times New Roman" w:eastAsia="Times New Roman" w:hAnsi="Times New Roman" w:cs="Times New Roman"/>
      <w:sz w:val="20"/>
      <w:szCs w:val="20"/>
      <w:lang w:val="es-ES" w:eastAsia="es-ES"/>
    </w:rPr>
  </w:style>
  <w:style w:type="table" w:customStyle="1" w:styleId="TableGrid">
    <w:name w:val="TableGrid"/>
    <w:rsid w:val="007039AA"/>
    <w:pPr>
      <w:spacing w:after="0" w:line="240" w:lineRule="auto"/>
    </w:pPr>
    <w:rPr>
      <w:rFonts w:eastAsiaTheme="minorEastAsia"/>
      <w:lang w:eastAsia="es-CO"/>
    </w:rPr>
    <w:tblPr>
      <w:tblCellMar>
        <w:top w:w="0" w:type="dxa"/>
        <w:left w:w="0" w:type="dxa"/>
        <w:bottom w:w="0" w:type="dxa"/>
        <w:right w:w="0" w:type="dxa"/>
      </w:tblCellMar>
    </w:tblPr>
  </w:style>
  <w:style w:type="paragraph" w:styleId="Textoindependiente">
    <w:name w:val="Body Text"/>
    <w:basedOn w:val="Normal"/>
    <w:link w:val="TextoindependienteCar"/>
    <w:uiPriority w:val="1"/>
    <w:qFormat/>
    <w:rsid w:val="007039AA"/>
    <w:pPr>
      <w:widowControl w:val="0"/>
      <w:autoSpaceDE w:val="0"/>
      <w:autoSpaceDN w:val="0"/>
    </w:pPr>
    <w:rPr>
      <w:rFonts w:ascii="Comic Sans MS" w:eastAsia="Comic Sans MS" w:hAnsi="Comic Sans MS" w:cs="Comic Sans MS"/>
      <w:sz w:val="24"/>
      <w:szCs w:val="24"/>
      <w:lang w:eastAsia="en-US"/>
    </w:rPr>
  </w:style>
  <w:style w:type="character" w:customStyle="1" w:styleId="TextoindependienteCar">
    <w:name w:val="Texto independiente Car"/>
    <w:basedOn w:val="Fuentedeprrafopredeter"/>
    <w:link w:val="Textoindependiente"/>
    <w:uiPriority w:val="1"/>
    <w:rsid w:val="007039AA"/>
    <w:rPr>
      <w:rFonts w:ascii="Comic Sans MS" w:eastAsia="Comic Sans MS" w:hAnsi="Comic Sans MS" w:cs="Comic Sans MS"/>
      <w:sz w:val="24"/>
      <w:szCs w:val="24"/>
      <w:lang w:val="es-ES"/>
    </w:rPr>
  </w:style>
  <w:style w:type="character" w:styleId="Hipervnculo">
    <w:name w:val="Hyperlink"/>
    <w:basedOn w:val="Fuentedeprrafopredeter"/>
    <w:uiPriority w:val="99"/>
    <w:rsid w:val="007039AA"/>
    <w:rPr>
      <w:color w:val="0000FF"/>
      <w:u w:val="single"/>
    </w:rPr>
  </w:style>
  <w:style w:type="character" w:customStyle="1" w:styleId="TextodegloboCar">
    <w:name w:val="Texto de globo Car"/>
    <w:basedOn w:val="Fuentedeprrafopredeter"/>
    <w:link w:val="Textodeglobo"/>
    <w:uiPriority w:val="99"/>
    <w:semiHidden/>
    <w:rsid w:val="007039AA"/>
    <w:rPr>
      <w:rFonts w:ascii="Segoe UI" w:eastAsia="Calibri" w:hAnsi="Segoe UI" w:cs="Segoe UI"/>
      <w:sz w:val="18"/>
      <w:szCs w:val="18"/>
      <w:lang w:val="es-ES" w:eastAsia="es-ES"/>
    </w:rPr>
  </w:style>
  <w:style w:type="paragraph" w:styleId="Textodeglobo">
    <w:name w:val="Balloon Text"/>
    <w:basedOn w:val="Normal"/>
    <w:link w:val="TextodegloboCar"/>
    <w:uiPriority w:val="99"/>
    <w:semiHidden/>
    <w:unhideWhenUsed/>
    <w:rsid w:val="007039AA"/>
    <w:rPr>
      <w:rFonts w:ascii="Segoe UI" w:hAnsi="Segoe UI" w:cs="Segoe UI"/>
      <w:sz w:val="18"/>
      <w:szCs w:val="18"/>
    </w:rPr>
  </w:style>
  <w:style w:type="character" w:customStyle="1" w:styleId="Textoindependiente2Car">
    <w:name w:val="Texto independiente 2 Car"/>
    <w:basedOn w:val="Fuentedeprrafopredeter"/>
    <w:link w:val="Textoindependiente2"/>
    <w:uiPriority w:val="99"/>
    <w:semiHidden/>
    <w:rsid w:val="007039AA"/>
    <w:rPr>
      <w:rFonts w:ascii="Calibri" w:eastAsia="Calibri" w:hAnsi="Calibri" w:cs="Times New Roman"/>
      <w:lang w:val="es-ES" w:eastAsia="es-ES"/>
    </w:rPr>
  </w:style>
  <w:style w:type="paragraph" w:styleId="Textoindependiente2">
    <w:name w:val="Body Text 2"/>
    <w:basedOn w:val="Normal"/>
    <w:link w:val="Textoindependiente2Car"/>
    <w:uiPriority w:val="99"/>
    <w:semiHidden/>
    <w:unhideWhenUsed/>
    <w:rsid w:val="007039AA"/>
    <w:pPr>
      <w:spacing w:after="120" w:line="480" w:lineRule="auto"/>
    </w:pPr>
  </w:style>
  <w:style w:type="table" w:styleId="Tablaconcuadrcula">
    <w:name w:val="Table Grid"/>
    <w:basedOn w:val="Tablanormal"/>
    <w:uiPriority w:val="39"/>
    <w:rsid w:val="00645E6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645E64"/>
    <w:rPr>
      <w:rFonts w:ascii="Calibri" w:eastAsia="Calibri" w:hAnsi="Calibri" w:cs="Times New Roman"/>
      <w:lang w:val="es-ES"/>
    </w:rPr>
  </w:style>
  <w:style w:type="paragraph" w:customStyle="1" w:styleId="Default">
    <w:name w:val="Default"/>
    <w:rsid w:val="00645E64"/>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3">
    <w:name w:val="Body Text 3"/>
    <w:basedOn w:val="Normal"/>
    <w:link w:val="Textoindependiente3Car"/>
    <w:uiPriority w:val="99"/>
    <w:semiHidden/>
    <w:unhideWhenUsed/>
    <w:rsid w:val="00645E6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45E64"/>
    <w:rPr>
      <w:rFonts w:ascii="Calibri" w:eastAsia="Calibri" w:hAnsi="Calibri" w:cs="Times New Roman"/>
      <w:sz w:val="16"/>
      <w:szCs w:val="16"/>
      <w:lang w:val="es-ES" w:eastAsia="es-ES"/>
    </w:rPr>
  </w:style>
  <w:style w:type="character" w:customStyle="1" w:styleId="Ttulo8Car">
    <w:name w:val="Título 8 Car"/>
    <w:basedOn w:val="Fuentedeprrafopredeter"/>
    <w:link w:val="Ttulo8"/>
    <w:rsid w:val="0025217D"/>
    <w:rPr>
      <w:rFonts w:asciiTheme="majorHAnsi" w:eastAsiaTheme="majorEastAsia" w:hAnsiTheme="majorHAnsi" w:cstheme="majorBidi"/>
      <w:color w:val="272727" w:themeColor="text1" w:themeTint="D8"/>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4055</Words>
  <Characters>22308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RODRIGUEZ RODRIGUEZ</dc:creator>
  <cp:keywords/>
  <dc:description/>
  <cp:lastModifiedBy>ESMERALDA RODRIGUEZ RODRIGUEZ</cp:lastModifiedBy>
  <cp:revision>4</cp:revision>
  <cp:lastPrinted>2026-06-02T16:52:00Z</cp:lastPrinted>
  <dcterms:created xsi:type="dcterms:W3CDTF">2026-04-20T21:50:00Z</dcterms:created>
  <dcterms:modified xsi:type="dcterms:W3CDTF">2026-06-02T16:54:00Z</dcterms:modified>
</cp:coreProperties>
</file>